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A1F18" w14:textId="77777777" w:rsidR="00950F84" w:rsidRDefault="00950F84">
      <w:pPr>
        <w:pStyle w:val="Titolo"/>
        <w:spacing w:before="120"/>
        <w:rPr>
          <w:sz w:val="72"/>
        </w:rPr>
      </w:pPr>
    </w:p>
    <w:p w14:paraId="4867A66C" w14:textId="77777777" w:rsidR="00950F84" w:rsidRDefault="00950F84">
      <w:pPr>
        <w:pStyle w:val="Titolo"/>
        <w:spacing w:before="120"/>
        <w:rPr>
          <w:color w:val="808080"/>
          <w:sz w:val="72"/>
        </w:rPr>
      </w:pPr>
    </w:p>
    <w:p w14:paraId="4B685ABF" w14:textId="77777777" w:rsidR="00950F84" w:rsidRDefault="00950F84">
      <w:pPr>
        <w:pStyle w:val="Titolo"/>
        <w:spacing w:before="120"/>
        <w:rPr>
          <w:color w:val="808080"/>
          <w:sz w:val="72"/>
        </w:rPr>
      </w:pPr>
      <w:r>
        <w:rPr>
          <w:color w:val="808080"/>
          <w:sz w:val="72"/>
        </w:rPr>
        <w:t>Progetto</w:t>
      </w:r>
    </w:p>
    <w:p w14:paraId="7D6E1F3C" w14:textId="77777777" w:rsidR="00950F84" w:rsidRDefault="00950F84">
      <w:pPr>
        <w:pStyle w:val="Titolo"/>
        <w:spacing w:before="120"/>
        <w:rPr>
          <w:color w:val="808080"/>
          <w:sz w:val="72"/>
        </w:rPr>
      </w:pPr>
    </w:p>
    <w:p w14:paraId="04B13670" w14:textId="77777777" w:rsidR="00950F84" w:rsidRDefault="00950F84">
      <w:pPr>
        <w:pStyle w:val="Titolo"/>
        <w:spacing w:before="120"/>
        <w:rPr>
          <w:color w:val="808080"/>
          <w:sz w:val="72"/>
        </w:rPr>
      </w:pPr>
      <w:r>
        <w:rPr>
          <w:color w:val="808080"/>
          <w:sz w:val="72"/>
        </w:rPr>
        <w:t>Open Data</w:t>
      </w:r>
    </w:p>
    <w:p w14:paraId="1D82210F" w14:textId="77777777" w:rsidR="00950F84" w:rsidRDefault="00950F84">
      <w:pPr>
        <w:pStyle w:val="Titolo"/>
        <w:spacing w:before="120"/>
        <w:rPr>
          <w:sz w:val="24"/>
        </w:rPr>
      </w:pPr>
      <w:r>
        <w:rPr>
          <w:color w:val="808080"/>
          <w:sz w:val="72"/>
        </w:rPr>
        <w:t>Emilia-Romagna</w:t>
      </w:r>
    </w:p>
    <w:p w14:paraId="243B0309" w14:textId="77777777" w:rsidR="00950F84" w:rsidRDefault="00950F84">
      <w:pPr>
        <w:pStyle w:val="Titolo"/>
        <w:spacing w:before="120"/>
        <w:rPr>
          <w:sz w:val="24"/>
        </w:rPr>
      </w:pPr>
    </w:p>
    <w:p w14:paraId="06F027CC" w14:textId="77777777" w:rsidR="00950F84" w:rsidRDefault="00950F84">
      <w:pPr>
        <w:pStyle w:val="Titolo"/>
        <w:spacing w:before="120"/>
        <w:rPr>
          <w:sz w:val="24"/>
        </w:rPr>
      </w:pPr>
    </w:p>
    <w:p w14:paraId="46336113" w14:textId="77777777" w:rsidR="00950F84" w:rsidRDefault="00950F84">
      <w:pPr>
        <w:pStyle w:val="Titolo"/>
        <w:spacing w:before="120"/>
        <w:rPr>
          <w:sz w:val="24"/>
        </w:rPr>
      </w:pPr>
    </w:p>
    <w:p w14:paraId="3C1FF6EF" w14:textId="77777777" w:rsidR="00950F84" w:rsidRDefault="00950F84">
      <w:pPr>
        <w:pStyle w:val="Titolo"/>
        <w:spacing w:before="120"/>
        <w:rPr>
          <w:color w:val="FFFFFF"/>
          <w:sz w:val="44"/>
        </w:rPr>
      </w:pPr>
      <w:r>
        <w:rPr>
          <w:color w:val="FFFFFF"/>
          <w:sz w:val="44"/>
          <w:highlight w:val="darkGreen"/>
        </w:rPr>
        <w:t>PIANO DI COMUNICAZIONE</w:t>
      </w:r>
    </w:p>
    <w:p w14:paraId="31511148" w14:textId="77777777" w:rsidR="00950F84" w:rsidRDefault="00950F84">
      <w:pPr>
        <w:pStyle w:val="Titolo"/>
        <w:spacing w:before="120"/>
        <w:rPr>
          <w:sz w:val="24"/>
        </w:rPr>
      </w:pPr>
    </w:p>
    <w:p w14:paraId="0E10C490" w14:textId="77777777" w:rsidR="00950F84" w:rsidRDefault="00950F84">
      <w:pPr>
        <w:pStyle w:val="Titolo"/>
        <w:spacing w:before="120"/>
        <w:rPr>
          <w:sz w:val="24"/>
        </w:rPr>
      </w:pPr>
      <w:proofErr w:type="spellStart"/>
      <w:proofErr w:type="gramStart"/>
      <w:r>
        <w:rPr>
          <w:sz w:val="24"/>
        </w:rPr>
        <w:t>draft</w:t>
      </w:r>
      <w:proofErr w:type="spellEnd"/>
      <w:proofErr w:type="gramEnd"/>
    </w:p>
    <w:p w14:paraId="527986EC" w14:textId="77777777" w:rsidR="00950F84" w:rsidRDefault="00950F84">
      <w:pPr>
        <w:pStyle w:val="Titolo"/>
        <w:spacing w:before="120"/>
        <w:rPr>
          <w:sz w:val="24"/>
        </w:rPr>
      </w:pPr>
    </w:p>
    <w:p w14:paraId="02D6601F" w14:textId="77777777" w:rsidR="00D9670E" w:rsidRDefault="00D9670E">
      <w:pPr>
        <w:pStyle w:val="Titolo"/>
        <w:spacing w:before="120"/>
        <w:rPr>
          <w:sz w:val="24"/>
        </w:rPr>
      </w:pPr>
    </w:p>
    <w:p w14:paraId="753249AB" w14:textId="77777777" w:rsidR="00D9670E" w:rsidRDefault="00D9670E">
      <w:pPr>
        <w:pStyle w:val="Titolo"/>
        <w:spacing w:before="120"/>
        <w:rPr>
          <w:sz w:val="24"/>
        </w:rPr>
      </w:pPr>
    </w:p>
    <w:p w14:paraId="1B39E0A1" w14:textId="77777777" w:rsidR="00950F84" w:rsidRDefault="00950F84">
      <w:pPr>
        <w:pStyle w:val="Titolo"/>
        <w:spacing w:before="120"/>
        <w:rPr>
          <w:sz w:val="24"/>
        </w:rPr>
      </w:pPr>
    </w:p>
    <w:p w14:paraId="166B529D" w14:textId="77777777" w:rsidR="00950F84" w:rsidRDefault="00950F84">
      <w:pPr>
        <w:pStyle w:val="Titolo"/>
        <w:spacing w:before="120"/>
        <w:rPr>
          <w:sz w:val="24"/>
        </w:rPr>
      </w:pPr>
    </w:p>
    <w:p w14:paraId="2E4D0782" w14:textId="77777777" w:rsidR="00950F84" w:rsidRDefault="00950F84">
      <w:pPr>
        <w:pStyle w:val="Titolo"/>
        <w:spacing w:before="120"/>
        <w:rPr>
          <w:sz w:val="24"/>
        </w:rPr>
      </w:pPr>
    </w:p>
    <w:p w14:paraId="5C25E216" w14:textId="77777777" w:rsidR="00950F84" w:rsidRDefault="00950F84">
      <w:pPr>
        <w:pStyle w:val="Titolo"/>
        <w:spacing w:before="120"/>
        <w:rPr>
          <w:sz w:val="24"/>
        </w:rPr>
      </w:pPr>
    </w:p>
    <w:p w14:paraId="345F5A5B" w14:textId="77777777" w:rsidR="00950F84" w:rsidRDefault="00950F84">
      <w:pPr>
        <w:pStyle w:val="Titolo"/>
        <w:spacing w:before="120"/>
        <w:rPr>
          <w:sz w:val="24"/>
        </w:rPr>
      </w:pPr>
    </w:p>
    <w:p w14:paraId="491A3245" w14:textId="77777777" w:rsidR="00950F84" w:rsidRDefault="00950F84">
      <w:pPr>
        <w:pStyle w:val="Titolo"/>
        <w:spacing w:before="120"/>
        <w:rPr>
          <w:sz w:val="24"/>
        </w:rPr>
      </w:pPr>
    </w:p>
    <w:p w14:paraId="0D075969" w14:textId="77777777" w:rsidR="00950F84" w:rsidRDefault="00950F84">
      <w:pPr>
        <w:pStyle w:val="Titolo"/>
        <w:spacing w:before="120"/>
        <w:rPr>
          <w:sz w:val="24"/>
        </w:rPr>
      </w:pPr>
    </w:p>
    <w:p w14:paraId="6DFDCA8A" w14:textId="77777777" w:rsidR="00950F84" w:rsidRDefault="00950F84">
      <w:pPr>
        <w:pStyle w:val="Titolo"/>
        <w:spacing w:before="120"/>
        <w:rPr>
          <w:sz w:val="24"/>
        </w:rPr>
      </w:pPr>
    </w:p>
    <w:p w14:paraId="3C4FEF38" w14:textId="77777777" w:rsidR="00950F84" w:rsidRDefault="00950F84">
      <w:pPr>
        <w:pStyle w:val="Titolo"/>
        <w:spacing w:before="120"/>
        <w:rPr>
          <w:sz w:val="24"/>
        </w:rPr>
      </w:pPr>
    </w:p>
    <w:p w14:paraId="6198FE26" w14:textId="77777777" w:rsidR="00950F84" w:rsidRDefault="00950F84">
      <w:pPr>
        <w:pStyle w:val="Titolo"/>
        <w:spacing w:before="120"/>
        <w:rPr>
          <w:sz w:val="24"/>
        </w:rPr>
      </w:pPr>
    </w:p>
    <w:p w14:paraId="455AEA98" w14:textId="77777777" w:rsidR="00950F84" w:rsidRDefault="00950F84">
      <w:pPr>
        <w:rPr>
          <w:b/>
          <w:sz w:val="32"/>
        </w:rPr>
      </w:pPr>
      <w:r>
        <w:rPr>
          <w:b/>
          <w:sz w:val="32"/>
        </w:rPr>
        <w:lastRenderedPageBreak/>
        <w:t>Premessa</w:t>
      </w:r>
    </w:p>
    <w:p w14:paraId="4BE6AD8C" w14:textId="77777777" w:rsidR="00950F84" w:rsidRDefault="00950F84">
      <w:pPr>
        <w:rPr>
          <w:sz w:val="24"/>
        </w:rPr>
      </w:pPr>
    </w:p>
    <w:p w14:paraId="6B9CB603" w14:textId="77777777" w:rsidR="00950F84" w:rsidRDefault="00950F84">
      <w:pPr>
        <w:rPr>
          <w:sz w:val="24"/>
        </w:rPr>
      </w:pPr>
      <w:r>
        <w:rPr>
          <w:sz w:val="24"/>
        </w:rPr>
        <w:t xml:space="preserve">Il Piano di comunicazione che s’intende definire con questo documento è riferito alla progettazione e pianificazione delle attività di comunicazione </w:t>
      </w:r>
      <w:proofErr w:type="gramStart"/>
      <w:r>
        <w:rPr>
          <w:sz w:val="24"/>
        </w:rPr>
        <w:t>del</w:t>
      </w:r>
      <w:proofErr w:type="gramEnd"/>
      <w:r>
        <w:rPr>
          <w:sz w:val="24"/>
        </w:rPr>
        <w:t xml:space="preserve"> progetto </w:t>
      </w:r>
      <w:bookmarkStart w:id="0" w:name="_Toc131303888"/>
      <w:r>
        <w:rPr>
          <w:sz w:val="24"/>
        </w:rPr>
        <w:t xml:space="preserve">Open Data Emilia-Romagna. L'Open data nella pubblica amministrazione può essere </w:t>
      </w:r>
      <w:proofErr w:type="gramStart"/>
      <w:r>
        <w:rPr>
          <w:sz w:val="24"/>
        </w:rPr>
        <w:t>visto</w:t>
      </w:r>
      <w:proofErr w:type="gramEnd"/>
      <w:r>
        <w:rPr>
          <w:sz w:val="24"/>
        </w:rPr>
        <w:t xml:space="preserve"> come un sotto insieme del più ampio concetto di Open </w:t>
      </w:r>
      <w:proofErr w:type="spellStart"/>
      <w:r>
        <w:rPr>
          <w:sz w:val="24"/>
        </w:rPr>
        <w:t>government</w:t>
      </w:r>
      <w:proofErr w:type="spellEnd"/>
      <w:r>
        <w:rPr>
          <w:sz w:val="24"/>
        </w:rPr>
        <w:t xml:space="preserve"> , il quale prevede un approccio degli enti pubblici aperto e trasparente, in grado di mettere i cittadini nella condizioni di valutarne l'operato. L’Open data oltre a </w:t>
      </w:r>
      <w:proofErr w:type="gramStart"/>
      <w:r>
        <w:rPr>
          <w:sz w:val="24"/>
        </w:rPr>
        <w:t>sottolineare</w:t>
      </w:r>
      <w:proofErr w:type="gramEnd"/>
      <w:r>
        <w:rPr>
          <w:sz w:val="24"/>
        </w:rPr>
        <w:t xml:space="preserve"> una volontà strategico-politica di apertura e trasparenza delle scelte, si muove dalla convinzione che i dati in possesso delle Pubbliche Amministrazioni siano un patrimonio che può essere proficuamente messo a valore. La necessità di trasparenza da parte della PA è richiamata e dimostrata da numerosi interventi legislativi nazionali e regionali </w:t>
      </w:r>
      <w:proofErr w:type="gramStart"/>
      <w:r>
        <w:rPr>
          <w:sz w:val="24"/>
        </w:rPr>
        <w:t>nonché</w:t>
      </w:r>
      <w:proofErr w:type="gramEnd"/>
      <w:r>
        <w:rPr>
          <w:sz w:val="24"/>
        </w:rPr>
        <w:t xml:space="preserve"> nell’ambito di numerose direttive a livello europeo. L’evoluzione dell’opinione pubblica, che fa perno sulla rete, ha inoltre </w:t>
      </w:r>
      <w:proofErr w:type="gramStart"/>
      <w:r>
        <w:rPr>
          <w:sz w:val="24"/>
        </w:rPr>
        <w:t>fatto</w:t>
      </w:r>
      <w:proofErr w:type="gramEnd"/>
      <w:r>
        <w:rPr>
          <w:sz w:val="24"/>
        </w:rPr>
        <w:t xml:space="preserve"> maturare una maggiore esigenza di trasparenza. </w:t>
      </w:r>
    </w:p>
    <w:p w14:paraId="75FF8F57" w14:textId="77777777" w:rsidR="00950F84" w:rsidRDefault="00950F84">
      <w:pPr>
        <w:rPr>
          <w:sz w:val="24"/>
        </w:rPr>
      </w:pPr>
      <w:r>
        <w:rPr>
          <w:sz w:val="24"/>
        </w:rPr>
        <w:t xml:space="preserve">Partendo da </w:t>
      </w:r>
      <w:proofErr w:type="gramStart"/>
      <w:r>
        <w:rPr>
          <w:sz w:val="24"/>
        </w:rPr>
        <w:t>questo</w:t>
      </w:r>
      <w:proofErr w:type="gramEnd"/>
      <w:r>
        <w:rPr>
          <w:sz w:val="24"/>
        </w:rPr>
        <w:t xml:space="preserve"> obiettivo generale, i primi progetti e interventi promossi saranno finalizzati alla ricognizione di tutte le tipologie di dati pubblici da rendere disponibili e riusabili, per la definizione di un vero e proprio catalogo degli open data e dei servizi d’interoperabilità. In parallelo, si </w:t>
      </w:r>
      <w:proofErr w:type="gramStart"/>
      <w:r>
        <w:rPr>
          <w:sz w:val="24"/>
        </w:rPr>
        <w:t>lavorerà</w:t>
      </w:r>
      <w:proofErr w:type="gramEnd"/>
      <w:r>
        <w:rPr>
          <w:sz w:val="24"/>
        </w:rPr>
        <w:t xml:space="preserve"> alla definizione e condivisione di standard, regole, licenze, formati e modelli per la pubblicazione e il rilascio dei dati.</w:t>
      </w:r>
    </w:p>
    <w:p w14:paraId="682AFF5A" w14:textId="77777777" w:rsidR="00950F84" w:rsidRDefault="00950F84">
      <w:pPr>
        <w:rPr>
          <w:sz w:val="32"/>
        </w:rPr>
      </w:pPr>
      <w:r>
        <w:rPr>
          <w:sz w:val="32"/>
        </w:rPr>
        <w:t xml:space="preserve"> </w:t>
      </w:r>
    </w:p>
    <w:p w14:paraId="54931E8C" w14:textId="77777777" w:rsidR="00950F84" w:rsidRDefault="00950F84">
      <w:pPr>
        <w:rPr>
          <w:b/>
          <w:sz w:val="32"/>
        </w:rPr>
      </w:pPr>
      <w:r>
        <w:rPr>
          <w:b/>
          <w:sz w:val="32"/>
        </w:rPr>
        <w:t>Il Progetto</w:t>
      </w:r>
      <w:bookmarkEnd w:id="0"/>
    </w:p>
    <w:p w14:paraId="2B07CE8E" w14:textId="77777777" w:rsidR="00950F84" w:rsidRDefault="00950F84">
      <w:pPr>
        <w:rPr>
          <w:sz w:val="24"/>
        </w:rPr>
      </w:pPr>
    </w:p>
    <w:p w14:paraId="658BF46D" w14:textId="77777777" w:rsidR="00950F84" w:rsidRDefault="00950F84">
      <w:pPr>
        <w:shd w:val="clear" w:color="auto" w:fill="FFFFFF"/>
        <w:spacing w:before="0" w:after="180"/>
        <w:rPr>
          <w:sz w:val="24"/>
        </w:rPr>
      </w:pPr>
      <w:r>
        <w:rPr>
          <w:sz w:val="24"/>
        </w:rPr>
        <w:t xml:space="preserve">Nelle Linee Guida 2011-2013 del Piano Telematico dell’Emilia-Romagna sono identificati e riconosciuti veri e propri “nuovi diritti di cittadinanza digitale” che la Regione </w:t>
      </w:r>
      <w:proofErr w:type="gramStart"/>
      <w:r>
        <w:rPr>
          <w:sz w:val="24"/>
        </w:rPr>
        <w:t>ed</w:t>
      </w:r>
      <w:proofErr w:type="gramEnd"/>
      <w:r>
        <w:rPr>
          <w:sz w:val="24"/>
        </w:rPr>
        <w:t xml:space="preserve"> il sistema degli enti locali affermano con forza e vogliono garantire e tutelare. Le linee di sviluppo della società dell’informazione regionale, oltre a rientrare nel quadro strategico definito dal Piano Territoriale dell’Emilia-Romagna (PTR), di cui il Piano Telematico è strumento di supporto e attuazione, sono state identificate ed elaborate attraverso un inedito percorso di confronto e dialogo con i principali portatori </w:t>
      </w:r>
      <w:proofErr w:type="gramStart"/>
      <w:r>
        <w:rPr>
          <w:sz w:val="24"/>
        </w:rPr>
        <w:t xml:space="preserve">di </w:t>
      </w:r>
      <w:proofErr w:type="gramEnd"/>
      <w:r>
        <w:rPr>
          <w:sz w:val="24"/>
        </w:rPr>
        <w:t xml:space="preserve">interesse del settore pubblico. Piccoli Comuni, Comuni montani piuttosto che Comuni Capoluogo e Province ma anche Direzioni Generali della Regione, Agenzie e gruppi di lavoro inter-ente (comunità </w:t>
      </w:r>
      <w:proofErr w:type="gramStart"/>
      <w:r>
        <w:rPr>
          <w:sz w:val="24"/>
        </w:rPr>
        <w:t>tematiche</w:t>
      </w:r>
      <w:proofErr w:type="gramEnd"/>
      <w:r>
        <w:rPr>
          <w:sz w:val="24"/>
        </w:rPr>
        <w:t xml:space="preserve"> della Community Network) sono stati chiamati a partecipare, nell’ambito di focus </w:t>
      </w:r>
      <w:proofErr w:type="spellStart"/>
      <w:r>
        <w:rPr>
          <w:sz w:val="24"/>
        </w:rPr>
        <w:t>group</w:t>
      </w:r>
      <w:proofErr w:type="spellEnd"/>
      <w:r>
        <w:rPr>
          <w:sz w:val="24"/>
        </w:rPr>
        <w:t xml:space="preserve">, specifici per cogliere e concentrare quelle che spesso si sono rilevate essere esigenze comuni. Questo ha permesso di elaborare una programmazione che è alla sua genesi condivisa e che tiene conto delle esigenze di tutti i soggetti che saranno chiamati ad attuarla. Si tratta, infatti, di una programmazione molto orizzontale che mira a supportare quelle azioni </w:t>
      </w:r>
      <w:proofErr w:type="gramStart"/>
      <w:r>
        <w:rPr>
          <w:sz w:val="24"/>
        </w:rPr>
        <w:t xml:space="preserve">di </w:t>
      </w:r>
      <w:proofErr w:type="gramEnd"/>
      <w:r>
        <w:rPr>
          <w:sz w:val="24"/>
        </w:rPr>
        <w:t xml:space="preserve">innovazione, trasparenza, semplificazione, partecipazione, formazione e sviluppo economico che troveranno nelle tecnologie il proprio elemento di sviluppo e realizzazione. </w:t>
      </w:r>
    </w:p>
    <w:p w14:paraId="452CE771" w14:textId="77777777" w:rsidR="00950F84" w:rsidRDefault="00950F84">
      <w:pPr>
        <w:shd w:val="clear" w:color="auto" w:fill="FFFFFF"/>
        <w:spacing w:before="0" w:after="180"/>
        <w:rPr>
          <w:sz w:val="24"/>
        </w:rPr>
      </w:pPr>
      <w:r>
        <w:rPr>
          <w:sz w:val="24"/>
        </w:rPr>
        <w:t xml:space="preserve">Gli intenti di una tale programmazione vogliono perciò realizzare in pieno l’idea di un Piano Telematico della regione con la “r” minuscola, ossia espressione diretta di tutti i soggetti territoriali, in primis gli enti locali, impegnati in prima persona sul terreno dell’innovazione. </w:t>
      </w:r>
    </w:p>
    <w:p w14:paraId="66B7BED4" w14:textId="77777777" w:rsidR="00950F84" w:rsidRDefault="00950F84">
      <w:pPr>
        <w:shd w:val="clear" w:color="auto" w:fill="FFFFFF"/>
        <w:spacing w:before="0" w:after="180"/>
        <w:rPr>
          <w:sz w:val="24"/>
        </w:rPr>
      </w:pPr>
      <w:r>
        <w:rPr>
          <w:sz w:val="24"/>
        </w:rPr>
        <w:t xml:space="preserve">La quarta linea inserita nel Piano Telematico 2011-2013 è il diritto di accesso ai dati, </w:t>
      </w:r>
      <w:proofErr w:type="gramStart"/>
      <w:r>
        <w:rPr>
          <w:sz w:val="24"/>
        </w:rPr>
        <w:t>ovvero</w:t>
      </w:r>
      <w:proofErr w:type="gramEnd"/>
      <w:r>
        <w:rPr>
          <w:sz w:val="24"/>
        </w:rPr>
        <w:t xml:space="preserve"> sia interventi strategici in materia di open data, quindi a favore della trasparenza e messa a valore di dati detenuti, gestiti e mantenuti dalle Pubbliche Amministrazioni, sia azioni a favore dell’integrazione e interscambio di dati tra le Pubbliche Amministrazioni (anagrafi di base);</w:t>
      </w:r>
    </w:p>
    <w:p w14:paraId="3220B09F" w14:textId="77777777" w:rsidR="00950F84" w:rsidRDefault="00950F84">
      <w:pPr>
        <w:rPr>
          <w:sz w:val="24"/>
        </w:rPr>
      </w:pPr>
    </w:p>
    <w:p w14:paraId="2B2482EE" w14:textId="77777777" w:rsidR="00950F84" w:rsidRDefault="00950F8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4"/>
          <w:lang w:eastAsia="ja-JP"/>
        </w:rPr>
      </w:pPr>
      <w:r>
        <w:rPr>
          <w:sz w:val="24"/>
          <w:lang w:eastAsia="ja-JP"/>
        </w:rPr>
        <w:t xml:space="preserve">In quest’ottica, la Pubblica Amministrazione si deve sempre più comportare </w:t>
      </w:r>
      <w:proofErr w:type="gramStart"/>
      <w:r>
        <w:rPr>
          <w:sz w:val="24"/>
          <w:lang w:eastAsia="ja-JP"/>
        </w:rPr>
        <w:t>ed</w:t>
      </w:r>
      <w:proofErr w:type="gramEnd"/>
      <w:r>
        <w:rPr>
          <w:sz w:val="24"/>
          <w:lang w:eastAsia="ja-JP"/>
        </w:rPr>
        <w:t xml:space="preserve"> agire come una piattaforma che abilita, seguendo il principio di sussidiarietà estesa, anche altri soggetti all'offerta di servizi (“</w:t>
      </w:r>
      <w:proofErr w:type="spellStart"/>
      <w:r>
        <w:rPr>
          <w:sz w:val="24"/>
          <w:lang w:eastAsia="ja-JP"/>
        </w:rPr>
        <w:t>Government</w:t>
      </w:r>
      <w:proofErr w:type="spellEnd"/>
      <w:r>
        <w:rPr>
          <w:sz w:val="24"/>
          <w:lang w:eastAsia="ja-JP"/>
        </w:rPr>
        <w:t xml:space="preserve"> </w:t>
      </w:r>
      <w:proofErr w:type="spellStart"/>
      <w:r>
        <w:rPr>
          <w:sz w:val="24"/>
          <w:lang w:eastAsia="ja-JP"/>
        </w:rPr>
        <w:t>as</w:t>
      </w:r>
      <w:proofErr w:type="spellEnd"/>
      <w:r>
        <w:rPr>
          <w:sz w:val="24"/>
          <w:lang w:eastAsia="ja-JP"/>
        </w:rPr>
        <w:t xml:space="preserve"> a </w:t>
      </w:r>
      <w:proofErr w:type="spellStart"/>
      <w:r>
        <w:rPr>
          <w:sz w:val="24"/>
          <w:lang w:eastAsia="ja-JP"/>
        </w:rPr>
        <w:t>platform</w:t>
      </w:r>
      <w:proofErr w:type="spellEnd"/>
      <w:r>
        <w:rPr>
          <w:sz w:val="24"/>
          <w:lang w:eastAsia="ja-JP"/>
        </w:rPr>
        <w:t xml:space="preserve">”). Una volta che si decida di avviare </w:t>
      </w:r>
      <w:proofErr w:type="gramStart"/>
      <w:r>
        <w:rPr>
          <w:sz w:val="24"/>
          <w:lang w:eastAsia="ja-JP"/>
        </w:rPr>
        <w:t xml:space="preserve">una </w:t>
      </w:r>
      <w:proofErr w:type="gramEnd"/>
      <w:r>
        <w:rPr>
          <w:sz w:val="24"/>
          <w:lang w:eastAsia="ja-JP"/>
        </w:rPr>
        <w:t>iniziativa in materia di open data, le indicazioni sulle quali va posta la massima attenzione sono:</w:t>
      </w:r>
    </w:p>
    <w:p w14:paraId="32BF9CA9" w14:textId="77777777" w:rsidR="00950F84" w:rsidRDefault="00950F84">
      <w:pPr>
        <w:widowControl w:val="0"/>
        <w:numPr>
          <w:ilvl w:val="0"/>
          <w:numId w:val="3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4"/>
          <w:lang w:eastAsia="ja-JP"/>
        </w:rPr>
      </w:pPr>
      <w:proofErr w:type="gramStart"/>
      <w:r>
        <w:rPr>
          <w:sz w:val="24"/>
          <w:lang w:eastAsia="ja-JP"/>
        </w:rPr>
        <w:t>utilizzare</w:t>
      </w:r>
      <w:proofErr w:type="gramEnd"/>
      <w:r>
        <w:rPr>
          <w:sz w:val="24"/>
          <w:lang w:eastAsia="ja-JP"/>
        </w:rPr>
        <w:t xml:space="preserve"> standard aperti in quanto sono l’unica soluzione per innovare e crescere; </w:t>
      </w:r>
    </w:p>
    <w:p w14:paraId="7BE9BBB5" w14:textId="77777777" w:rsidR="00950F84" w:rsidRDefault="00950F84">
      <w:pPr>
        <w:widowControl w:val="0"/>
        <w:numPr>
          <w:ilvl w:val="0"/>
          <w:numId w:val="3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4"/>
          <w:lang w:eastAsia="ja-JP"/>
        </w:rPr>
      </w:pPr>
      <w:proofErr w:type="gramStart"/>
      <w:r>
        <w:rPr>
          <w:sz w:val="24"/>
          <w:lang w:eastAsia="ja-JP"/>
        </w:rPr>
        <w:t>sviluppare</w:t>
      </w:r>
      <w:proofErr w:type="gramEnd"/>
      <w:r>
        <w:rPr>
          <w:sz w:val="24"/>
          <w:lang w:eastAsia="ja-JP"/>
        </w:rPr>
        <w:t xml:space="preserve"> un sistema semplice e lasciarlo evolvere (meglio se basato su tecnologie e software open source); </w:t>
      </w:r>
    </w:p>
    <w:p w14:paraId="50D3176C" w14:textId="77777777" w:rsidR="00950F84" w:rsidRDefault="00950F84">
      <w:pPr>
        <w:widowControl w:val="0"/>
        <w:numPr>
          <w:ilvl w:val="0"/>
          <w:numId w:val="3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4"/>
          <w:lang w:eastAsia="ja-JP"/>
        </w:rPr>
      </w:pPr>
      <w:proofErr w:type="gramStart"/>
      <w:r>
        <w:rPr>
          <w:sz w:val="24"/>
          <w:lang w:eastAsia="ja-JP"/>
        </w:rPr>
        <w:t>progettare</w:t>
      </w:r>
      <w:proofErr w:type="gramEnd"/>
      <w:r>
        <w:rPr>
          <w:sz w:val="24"/>
          <w:lang w:eastAsia="ja-JP"/>
        </w:rPr>
        <w:t xml:space="preserve"> per favorire la massima partecipazione;</w:t>
      </w:r>
    </w:p>
    <w:p w14:paraId="4D367010" w14:textId="77777777" w:rsidR="00950F84" w:rsidRDefault="00950F84">
      <w:pPr>
        <w:widowControl w:val="0"/>
        <w:numPr>
          <w:ilvl w:val="0"/>
          <w:numId w:val="3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4"/>
          <w:lang w:eastAsia="ja-JP"/>
        </w:rPr>
      </w:pPr>
      <w:proofErr w:type="gramStart"/>
      <w:r>
        <w:rPr>
          <w:sz w:val="24"/>
          <w:lang w:eastAsia="ja-JP"/>
        </w:rPr>
        <w:t>imparare</w:t>
      </w:r>
      <w:proofErr w:type="gramEnd"/>
      <w:r>
        <w:rPr>
          <w:sz w:val="24"/>
          <w:lang w:eastAsia="ja-JP"/>
        </w:rPr>
        <w:t xml:space="preserve"> dai propri utenti “hackers” (coloro che utilizzano i dati, aggregandoli e rielaborandoli per offrire nuovi servizi o fare emergere nuove informazioni); </w:t>
      </w:r>
    </w:p>
    <w:p w14:paraId="3C75E9E2" w14:textId="77777777" w:rsidR="00950F84" w:rsidRDefault="00950F84">
      <w:pPr>
        <w:widowControl w:val="0"/>
        <w:numPr>
          <w:ilvl w:val="0"/>
          <w:numId w:val="3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4"/>
          <w:lang w:eastAsia="ja-JP"/>
        </w:rPr>
      </w:pPr>
      <w:proofErr w:type="gramStart"/>
      <w:r>
        <w:rPr>
          <w:sz w:val="24"/>
          <w:lang w:eastAsia="ja-JP"/>
        </w:rPr>
        <w:t>approfondire</w:t>
      </w:r>
      <w:proofErr w:type="gramEnd"/>
      <w:r>
        <w:rPr>
          <w:sz w:val="24"/>
          <w:lang w:eastAsia="ja-JP"/>
        </w:rPr>
        <w:t xml:space="preserve"> e analizzare i dati generando in tal modo partecipazione implicita; </w:t>
      </w:r>
    </w:p>
    <w:p w14:paraId="129A554D" w14:textId="77777777" w:rsidR="00950F84" w:rsidRDefault="00950F84">
      <w:pPr>
        <w:widowControl w:val="0"/>
        <w:numPr>
          <w:ilvl w:val="0"/>
          <w:numId w:val="3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4"/>
          <w:lang w:eastAsia="ja-JP"/>
        </w:rPr>
      </w:pPr>
      <w:proofErr w:type="gramStart"/>
      <w:r>
        <w:rPr>
          <w:sz w:val="24"/>
          <w:lang w:eastAsia="ja-JP"/>
        </w:rPr>
        <w:t>abbassare</w:t>
      </w:r>
      <w:proofErr w:type="gramEnd"/>
      <w:r>
        <w:rPr>
          <w:sz w:val="24"/>
          <w:lang w:eastAsia="ja-JP"/>
        </w:rPr>
        <w:t xml:space="preserve"> le barriere alla sperimentazione; </w:t>
      </w:r>
    </w:p>
    <w:p w14:paraId="45C7286A" w14:textId="77777777" w:rsidR="00950F84" w:rsidRDefault="00950F84">
      <w:pPr>
        <w:widowControl w:val="0"/>
        <w:numPr>
          <w:ilvl w:val="0"/>
          <w:numId w:val="3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4"/>
          <w:lang w:eastAsia="ja-JP"/>
        </w:rPr>
      </w:pPr>
      <w:proofErr w:type="gramStart"/>
      <w:r>
        <w:rPr>
          <w:sz w:val="24"/>
          <w:lang w:eastAsia="ja-JP"/>
        </w:rPr>
        <w:t>imparare</w:t>
      </w:r>
      <w:proofErr w:type="gramEnd"/>
      <w:r>
        <w:rPr>
          <w:sz w:val="24"/>
          <w:lang w:eastAsia="ja-JP"/>
        </w:rPr>
        <w:t xml:space="preserve"> dagli esempi (delle altre organizzazioni pubbliche e degli utenti). </w:t>
      </w:r>
    </w:p>
    <w:p w14:paraId="04664241" w14:textId="77777777" w:rsidR="00950F84" w:rsidRDefault="00950F8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4"/>
          <w:lang w:eastAsia="ja-JP"/>
        </w:rPr>
      </w:pPr>
    </w:p>
    <w:p w14:paraId="62085FA0" w14:textId="77777777" w:rsidR="00950F84" w:rsidRDefault="00950F8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4"/>
          <w:lang w:eastAsia="ja-JP"/>
        </w:rPr>
      </w:pPr>
      <w:r>
        <w:rPr>
          <w:sz w:val="24"/>
          <w:lang w:eastAsia="ja-JP"/>
        </w:rPr>
        <w:t>Si tratta quindi di riutilizzare quanto già realizzato in altri ambiti/territori, elaborare una strategia che abbia solide basi giuridiche, predisporre o riutilizzare licenze per la distribuzione dei dati, organizzare internamente alle Amministrazioni gruppi di lavoro che permettano la produzione di data base che “</w:t>
      </w:r>
      <w:proofErr w:type="spellStart"/>
      <w:r>
        <w:rPr>
          <w:sz w:val="24"/>
          <w:lang w:eastAsia="ja-JP"/>
        </w:rPr>
        <w:t>nativamente</w:t>
      </w:r>
      <w:proofErr w:type="spellEnd"/>
      <w:r>
        <w:rPr>
          <w:sz w:val="24"/>
          <w:lang w:eastAsia="ja-JP"/>
        </w:rPr>
        <w:t xml:space="preserve">” possano essere distribuiti. Ci si attende che </w:t>
      </w:r>
      <w:proofErr w:type="gramStart"/>
      <w:r>
        <w:rPr>
          <w:sz w:val="24"/>
          <w:lang w:eastAsia="ja-JP"/>
        </w:rPr>
        <w:t>questa</w:t>
      </w:r>
      <w:proofErr w:type="gramEnd"/>
      <w:r>
        <w:rPr>
          <w:sz w:val="24"/>
          <w:lang w:eastAsia="ja-JP"/>
        </w:rPr>
        <w:t xml:space="preserve"> operazione possa contribuire allo sviluppo economico ed industriale della regione sollecitando le imprese innovative e tecnologiche del territorio a sviluppare servizi ed applicazioni che facciano uso dei dati pubblici favorendo così fenomeni di sussidiarietà estesa tra pubblico e privato.</w:t>
      </w:r>
    </w:p>
    <w:p w14:paraId="764956D0" w14:textId="77777777" w:rsidR="00950F84" w:rsidRDefault="00950F84">
      <w:pPr>
        <w:rPr>
          <w:sz w:val="24"/>
        </w:rPr>
      </w:pPr>
      <w:r>
        <w:rPr>
          <w:sz w:val="24"/>
        </w:rPr>
        <w:t xml:space="preserve">La maggior parte dei servizi di Open Data realizzati sino ad ora a livello nazionale </w:t>
      </w:r>
      <w:proofErr w:type="gramStart"/>
      <w:r>
        <w:rPr>
          <w:sz w:val="24"/>
        </w:rPr>
        <w:t>ed</w:t>
      </w:r>
      <w:proofErr w:type="gramEnd"/>
      <w:r>
        <w:rPr>
          <w:sz w:val="24"/>
        </w:rPr>
        <w:t xml:space="preserve"> internazionale tendono ancora ad adottare un approccio </w:t>
      </w:r>
      <w:r>
        <w:rPr>
          <w:i/>
          <w:sz w:val="24"/>
        </w:rPr>
        <w:t>tecno-centrico</w:t>
      </w:r>
      <w:r>
        <w:rPr>
          <w:sz w:val="24"/>
        </w:rPr>
        <w:t xml:space="preserve"> alla </w:t>
      </w:r>
      <w:proofErr w:type="spellStart"/>
      <w:r>
        <w:rPr>
          <w:sz w:val="24"/>
        </w:rPr>
        <w:t>disclosure</w:t>
      </w:r>
      <w:proofErr w:type="spellEnd"/>
      <w:r>
        <w:rPr>
          <w:sz w:val="24"/>
        </w:rPr>
        <w:t xml:space="preserve"> dei </w:t>
      </w:r>
      <w:proofErr w:type="spellStart"/>
      <w:r>
        <w:rPr>
          <w:sz w:val="24"/>
        </w:rPr>
        <w:t>dataset</w:t>
      </w:r>
      <w:proofErr w:type="spellEnd"/>
      <w:r>
        <w:rPr>
          <w:sz w:val="24"/>
        </w:rPr>
        <w:t xml:space="preserve"> in possesso dell’Amministrazione, dominato da un lato dall’interesse degli ingegneri rispetto agli aspetti tecnologici dell’integrazione dei dati e della loro rappresentazione, e dall’altro, dalla necessità delle Amministrazioni di migliorare la trasparenza delle Istituzioni. </w:t>
      </w:r>
    </w:p>
    <w:p w14:paraId="769453A8" w14:textId="77777777" w:rsidR="00950F84" w:rsidRDefault="00950F84">
      <w:pPr>
        <w:rPr>
          <w:sz w:val="24"/>
        </w:rPr>
      </w:pPr>
      <w:r>
        <w:rPr>
          <w:sz w:val="24"/>
        </w:rPr>
        <w:t xml:space="preserve">Nondimeno, il successo dei progetti di Open Data non può che essere misurato in termini di partecipazione e riuso dei dati di terze parti che operano nell’industria, nell’informazione, nel terzo settore, nella ricerca, e nella società civile. </w:t>
      </w:r>
    </w:p>
    <w:p w14:paraId="335A5C07" w14:textId="77777777" w:rsidR="00950F84" w:rsidRDefault="00950F84">
      <w:pPr>
        <w:shd w:val="clear" w:color="auto" w:fill="FFFFFF"/>
        <w:spacing w:before="0" w:after="180"/>
        <w:rPr>
          <w:sz w:val="24"/>
        </w:rPr>
      </w:pPr>
      <w:r>
        <w:rPr>
          <w:sz w:val="24"/>
        </w:rPr>
        <w:t xml:space="preserve">Partendo da queste considerazioni, appare evidente la necessità di orientare le attività del progetto al fine di stimolare la domanda, e di favorire la nascita di </w:t>
      </w:r>
      <w:r>
        <w:rPr>
          <w:i/>
          <w:sz w:val="24"/>
        </w:rPr>
        <w:t xml:space="preserve">buone pratiche di </w:t>
      </w:r>
      <w:proofErr w:type="gramStart"/>
      <w:r>
        <w:rPr>
          <w:i/>
          <w:sz w:val="24"/>
        </w:rPr>
        <w:t>riuso</w:t>
      </w:r>
      <w:proofErr w:type="gramEnd"/>
      <w:r>
        <w:rPr>
          <w:i/>
          <w:sz w:val="24"/>
        </w:rPr>
        <w:t xml:space="preserve"> dei dati</w:t>
      </w:r>
      <w:r>
        <w:rPr>
          <w:sz w:val="24"/>
        </w:rPr>
        <w:t>, intercettando coloro che hanno interessi e competenze nell’elaborazione, interpretazione e diffusione delle informazioni distribuite in formato aperto dalle pubbliche amministrazioni.</w:t>
      </w:r>
    </w:p>
    <w:p w14:paraId="2C894618" w14:textId="77777777" w:rsidR="00950F84" w:rsidRDefault="00950F84">
      <w:pPr>
        <w:shd w:val="clear" w:color="auto" w:fill="FFFFFF"/>
        <w:spacing w:before="0" w:after="180"/>
        <w:rPr>
          <w:color w:val="000000"/>
          <w:sz w:val="24"/>
          <w:shd w:val="clear" w:color="auto" w:fill="FFFFFF"/>
        </w:rPr>
      </w:pPr>
      <w:proofErr w:type="gramStart"/>
      <w:r>
        <w:rPr>
          <w:sz w:val="24"/>
        </w:rPr>
        <w:t>dati.emilia-romagna.it</w:t>
      </w:r>
      <w:proofErr w:type="gramEnd"/>
      <w:r>
        <w:rPr>
          <w:sz w:val="24"/>
        </w:rPr>
        <w:t xml:space="preserve"> è il portale regionale attraverso il quale i cittadini possono accedere a tutte le informazioni sul</w:t>
      </w:r>
      <w:r>
        <w:rPr>
          <w:sz w:val="24"/>
          <w:shd w:val="clear" w:color="auto" w:fill="FFFFFF"/>
        </w:rPr>
        <w:t xml:space="preserve">la pubblicazione dei dati della Regione e degli enti locali, in formato aperto e opportunamente licenziati. </w:t>
      </w:r>
      <w:r>
        <w:rPr>
          <w:sz w:val="24"/>
        </w:rPr>
        <w:t xml:space="preserve">Uno spazio web </w:t>
      </w:r>
      <w:r>
        <w:rPr>
          <w:color w:val="000000"/>
          <w:sz w:val="24"/>
          <w:shd w:val="clear" w:color="auto" w:fill="FFFFFF"/>
        </w:rPr>
        <w:t xml:space="preserve">capace di integrarsi e dialogare con eventuali altri punti di pubblicazione di dati pubblici sia a livello locale che nazionale e internazionale. Il portale sarà realizzato secondo un approccio scalare con un primo passo concreto verso </w:t>
      </w:r>
      <w:proofErr w:type="gramStart"/>
      <w:r>
        <w:rPr>
          <w:color w:val="000000"/>
          <w:sz w:val="24"/>
          <w:shd w:val="clear" w:color="auto" w:fill="FFFFFF"/>
        </w:rPr>
        <w:t>la</w:t>
      </w:r>
      <w:proofErr w:type="gramEnd"/>
      <w:r>
        <w:rPr>
          <w:color w:val="000000"/>
          <w:sz w:val="24"/>
          <w:shd w:val="clear" w:color="auto" w:fill="FFFFFF"/>
        </w:rPr>
        <w:t xml:space="preserve"> pubblicazioni dei dati aperti e uno sviluppo futuro in logica </w:t>
      </w:r>
      <w:proofErr w:type="spellStart"/>
      <w:r>
        <w:rPr>
          <w:color w:val="000000"/>
          <w:sz w:val="24"/>
          <w:shd w:val="clear" w:color="auto" w:fill="FFFFFF"/>
        </w:rPr>
        <w:t>linked</w:t>
      </w:r>
      <w:proofErr w:type="spellEnd"/>
      <w:r>
        <w:rPr>
          <w:color w:val="000000"/>
          <w:sz w:val="24"/>
          <w:shd w:val="clear" w:color="auto" w:fill="FFFFFF"/>
        </w:rPr>
        <w:t xml:space="preserve"> data. </w:t>
      </w:r>
      <w:r>
        <w:rPr>
          <w:sz w:val="24"/>
        </w:rPr>
        <w:t xml:space="preserve">Il portale sarà anche il luogo virtuale (integrato da altre forme, media, canali) nel quale </w:t>
      </w:r>
      <w:proofErr w:type="gramStart"/>
      <w:r>
        <w:rPr>
          <w:sz w:val="24"/>
        </w:rPr>
        <w:t>verrà</w:t>
      </w:r>
      <w:proofErr w:type="gramEnd"/>
      <w:r>
        <w:rPr>
          <w:sz w:val="24"/>
        </w:rPr>
        <w:t xml:space="preserve"> rendicontata l’attività di rilascio degli open data.</w:t>
      </w:r>
    </w:p>
    <w:p w14:paraId="2952E07C" w14:textId="77777777" w:rsidR="00950F84" w:rsidRDefault="00950F84">
      <w:pPr>
        <w:rPr>
          <w:sz w:val="24"/>
        </w:rPr>
      </w:pPr>
      <w:r>
        <w:rPr>
          <w:sz w:val="24"/>
        </w:rPr>
        <w:t xml:space="preserve">Una delle caratteristiche principali della comunicazione del progetto sarà l’uso della </w:t>
      </w:r>
      <w:proofErr w:type="spellStart"/>
      <w:r>
        <w:rPr>
          <w:sz w:val="24"/>
        </w:rPr>
        <w:t>multicanalità</w:t>
      </w:r>
      <w:proofErr w:type="spellEnd"/>
      <w:r>
        <w:rPr>
          <w:sz w:val="24"/>
        </w:rPr>
        <w:t xml:space="preserve"> (on-line </w:t>
      </w:r>
      <w:proofErr w:type="gramStart"/>
      <w:r>
        <w:rPr>
          <w:sz w:val="24"/>
        </w:rPr>
        <w:t>ed</w:t>
      </w:r>
      <w:proofErr w:type="gramEnd"/>
      <w:r>
        <w:rPr>
          <w:sz w:val="24"/>
        </w:rPr>
        <w:t xml:space="preserve"> off-line). Le attività di </w:t>
      </w:r>
      <w:proofErr w:type="gramStart"/>
      <w:r>
        <w:rPr>
          <w:sz w:val="24"/>
        </w:rPr>
        <w:t>promozione</w:t>
      </w:r>
      <w:proofErr w:type="gramEnd"/>
      <w:r>
        <w:rPr>
          <w:sz w:val="24"/>
        </w:rPr>
        <w:t xml:space="preserve"> del progetto saranno particolarmente attive sul web. La dimensione regionale dell’iniziativa rende difficile garantire il raggiungimento di larghe fasce della cittadinanza operando con strumenti di comunicazione tradizionale. Inoltre, i primi potenziali </w:t>
      </w:r>
      <w:proofErr w:type="gramStart"/>
      <w:r>
        <w:rPr>
          <w:sz w:val="24"/>
        </w:rPr>
        <w:t>fruitori</w:t>
      </w:r>
      <w:proofErr w:type="gramEnd"/>
      <w:r>
        <w:rPr>
          <w:sz w:val="24"/>
        </w:rPr>
        <w:t xml:space="preserve"> di open data operano principalmente sulla rete e tipicamente si organizzano in comunità di pratica utilizzando diversi servizi Internet. </w:t>
      </w:r>
    </w:p>
    <w:p w14:paraId="6B7ABFC0" w14:textId="77777777" w:rsidR="00950F84" w:rsidRDefault="00950F84">
      <w:pPr>
        <w:shd w:val="clear" w:color="auto" w:fill="FFFFFF"/>
        <w:spacing w:before="0" w:after="180"/>
        <w:rPr>
          <w:color w:val="000000"/>
          <w:sz w:val="24"/>
          <w:shd w:val="clear" w:color="auto" w:fill="FFFFFF"/>
        </w:rPr>
      </w:pPr>
      <w:r>
        <w:rPr>
          <w:color w:val="000000"/>
          <w:sz w:val="24"/>
          <w:shd w:val="clear" w:color="auto" w:fill="FFFFFF"/>
        </w:rPr>
        <w:t xml:space="preserve">Il progetto cura in particolar modo l’aspetto del “riutilizzo” dei dati e per fare questo </w:t>
      </w:r>
      <w:proofErr w:type="gramStart"/>
      <w:r>
        <w:rPr>
          <w:color w:val="000000"/>
          <w:sz w:val="24"/>
          <w:shd w:val="clear" w:color="auto" w:fill="FFFFFF"/>
        </w:rPr>
        <w:t xml:space="preserve">si </w:t>
      </w:r>
      <w:proofErr w:type="gramEnd"/>
      <w:r>
        <w:rPr>
          <w:color w:val="000000"/>
          <w:sz w:val="24"/>
          <w:shd w:val="clear" w:color="auto" w:fill="FFFFFF"/>
        </w:rPr>
        <w:t xml:space="preserve">impegna in attività di coinvolgimento e cooperazione con potenziali utilizzatori e  utilizzatori di dati pubblici; per questo, </w:t>
      </w:r>
      <w:r>
        <w:rPr>
          <w:sz w:val="24"/>
        </w:rPr>
        <w:t xml:space="preserve">alle attività on-line s’affiancheranno eventi promozionali allo scopo di trasferire competenze verso i cittadini, promuovere la visibilità del progetto ed al contempo l’interesse ed il coinvolgimento dei mezzi di informazione. </w:t>
      </w:r>
    </w:p>
    <w:p w14:paraId="5F1B0642" w14:textId="77777777" w:rsidR="00950F84" w:rsidRDefault="00950F84">
      <w:pPr>
        <w:shd w:val="clear" w:color="auto" w:fill="FFFFFF"/>
        <w:spacing w:before="0" w:after="180"/>
        <w:rPr>
          <w:color w:val="000000"/>
          <w:sz w:val="24"/>
          <w:shd w:val="clear" w:color="auto" w:fill="FFFFFF"/>
        </w:rPr>
      </w:pPr>
      <w:r>
        <w:rPr>
          <w:sz w:val="24"/>
        </w:rPr>
        <w:t xml:space="preserve">dati.emilia-romagna.it intende porsi come un progetto di arricchimento collaborativo, nel quale tutti i soggetti coinvolti, istituzioni, imprese, comunità on-line e società civile, </w:t>
      </w:r>
      <w:proofErr w:type="gramStart"/>
      <w:r>
        <w:rPr>
          <w:sz w:val="24"/>
        </w:rPr>
        <w:t>contribuiscono,</w:t>
      </w:r>
      <w:proofErr w:type="gramEnd"/>
      <w:r>
        <w:rPr>
          <w:sz w:val="24"/>
        </w:rPr>
        <w:t xml:space="preserve"> ognuno col proprio ruolo, alla crescita della cultura dell’open </w:t>
      </w:r>
      <w:proofErr w:type="spellStart"/>
      <w:r>
        <w:rPr>
          <w:sz w:val="24"/>
        </w:rPr>
        <w:t>government</w:t>
      </w:r>
      <w:proofErr w:type="spellEnd"/>
      <w:r>
        <w:rPr>
          <w:sz w:val="24"/>
        </w:rPr>
        <w:t>.</w:t>
      </w:r>
    </w:p>
    <w:p w14:paraId="2ACC0631" w14:textId="77777777" w:rsidR="00950F84" w:rsidRDefault="00950F84"/>
    <w:p w14:paraId="70165513" w14:textId="77777777" w:rsidR="00950F84" w:rsidRDefault="00950F84">
      <w:pPr>
        <w:pStyle w:val="Elenco"/>
        <w:numPr>
          <w:ilvl w:val="0"/>
          <w:numId w:val="0"/>
        </w:numPr>
        <w:ind w:left="357" w:hanging="357"/>
        <w:rPr>
          <w:b/>
          <w:sz w:val="32"/>
        </w:rPr>
      </w:pPr>
      <w:r>
        <w:rPr>
          <w:b/>
          <w:sz w:val="32"/>
        </w:rPr>
        <w:t>Obiettivi</w:t>
      </w:r>
    </w:p>
    <w:p w14:paraId="23CA9A7D" w14:textId="77777777" w:rsidR="00950F84" w:rsidRDefault="00950F84">
      <w:pPr>
        <w:pStyle w:val="Elenco"/>
        <w:numPr>
          <w:ilvl w:val="0"/>
          <w:numId w:val="0"/>
        </w:numPr>
        <w:ind w:left="357" w:hanging="357"/>
      </w:pPr>
    </w:p>
    <w:p w14:paraId="2E956622" w14:textId="77777777" w:rsidR="00950F84" w:rsidRDefault="00950F84">
      <w:pPr>
        <w:pStyle w:val="Elenco"/>
        <w:numPr>
          <w:ilvl w:val="0"/>
          <w:numId w:val="0"/>
        </w:numPr>
        <w:ind w:left="357" w:hanging="357"/>
        <w:rPr>
          <w:sz w:val="24"/>
        </w:rPr>
      </w:pPr>
      <w:r>
        <w:rPr>
          <w:sz w:val="24"/>
        </w:rPr>
        <w:t xml:space="preserve">In particolare il progetto intende: </w:t>
      </w:r>
    </w:p>
    <w:p w14:paraId="347BED16" w14:textId="77777777" w:rsidR="00950F84" w:rsidRDefault="00950F84">
      <w:pPr>
        <w:pStyle w:val="Elenco"/>
        <w:numPr>
          <w:ilvl w:val="0"/>
          <w:numId w:val="0"/>
        </w:numPr>
        <w:ind w:left="357" w:hanging="357"/>
        <w:rPr>
          <w:sz w:val="24"/>
        </w:rPr>
      </w:pPr>
    </w:p>
    <w:p w14:paraId="11432A74" w14:textId="77777777" w:rsidR="00950F84" w:rsidRDefault="00950F84">
      <w:pPr>
        <w:widowControl w:val="0"/>
        <w:numPr>
          <w:ilvl w:val="0"/>
          <w:numId w:val="3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4"/>
          <w:lang w:eastAsia="ja-JP"/>
        </w:rPr>
      </w:pPr>
      <w:r>
        <w:rPr>
          <w:sz w:val="24"/>
          <w:lang w:eastAsia="ja-JP"/>
        </w:rPr>
        <w:t xml:space="preserve"> </w:t>
      </w:r>
      <w:proofErr w:type="gramStart"/>
      <w:r>
        <w:rPr>
          <w:sz w:val="24"/>
          <w:lang w:eastAsia="ja-JP"/>
        </w:rPr>
        <w:t>promuovere</w:t>
      </w:r>
      <w:proofErr w:type="gramEnd"/>
      <w:r>
        <w:rPr>
          <w:sz w:val="24"/>
          <w:lang w:eastAsia="ja-JP"/>
        </w:rPr>
        <w:t xml:space="preserve"> l’utilizzo di  standard aperti intesi come unica soluzione per innovare e crescere; </w:t>
      </w:r>
    </w:p>
    <w:p w14:paraId="58C0663A" w14:textId="77777777" w:rsidR="00950F84" w:rsidRDefault="00950F84">
      <w:pPr>
        <w:widowControl w:val="0"/>
        <w:numPr>
          <w:ilvl w:val="0"/>
          <w:numId w:val="3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4"/>
          <w:lang w:eastAsia="ja-JP"/>
        </w:rPr>
      </w:pPr>
      <w:r>
        <w:rPr>
          <w:sz w:val="24"/>
          <w:lang w:eastAsia="ja-JP"/>
        </w:rPr>
        <w:t xml:space="preserve"> </w:t>
      </w:r>
      <w:proofErr w:type="gramStart"/>
      <w:r>
        <w:rPr>
          <w:sz w:val="24"/>
        </w:rPr>
        <w:t>promuovere</w:t>
      </w:r>
      <w:proofErr w:type="gramEnd"/>
      <w:r>
        <w:rPr>
          <w:sz w:val="24"/>
        </w:rPr>
        <w:t xml:space="preserve"> la cultura della trasparenza all’interno delle amministrazioni attraverso la ‘liberazione’ dei dati in possesso degli enti;</w:t>
      </w:r>
    </w:p>
    <w:p w14:paraId="681EA0DA" w14:textId="77777777" w:rsidR="00950F84" w:rsidRDefault="00950F84">
      <w:pPr>
        <w:widowControl w:val="0"/>
        <w:numPr>
          <w:ilvl w:val="0"/>
          <w:numId w:val="3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4"/>
          <w:lang w:eastAsia="ja-JP"/>
        </w:rPr>
      </w:pPr>
      <w:r>
        <w:rPr>
          <w:sz w:val="24"/>
        </w:rPr>
        <w:t xml:space="preserve"> </w:t>
      </w:r>
      <w:proofErr w:type="gramStart"/>
      <w:r>
        <w:rPr>
          <w:sz w:val="24"/>
        </w:rPr>
        <w:t>promuovere</w:t>
      </w:r>
      <w:proofErr w:type="gramEnd"/>
      <w:r>
        <w:rPr>
          <w:sz w:val="24"/>
        </w:rPr>
        <w:t xml:space="preserve"> la più ampia partecipazione delle pubbliche amministrazioni regionali attraverso la pubblicizzazione del progetto; </w:t>
      </w:r>
    </w:p>
    <w:p w14:paraId="7A0DA69B" w14:textId="77777777" w:rsidR="00950F84" w:rsidRDefault="00950F84">
      <w:pPr>
        <w:widowControl w:val="0"/>
        <w:numPr>
          <w:ilvl w:val="0"/>
          <w:numId w:val="3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4"/>
          <w:lang w:eastAsia="ja-JP"/>
        </w:rPr>
      </w:pPr>
      <w:r>
        <w:rPr>
          <w:sz w:val="24"/>
        </w:rPr>
        <w:t xml:space="preserve"> </w:t>
      </w:r>
      <w:proofErr w:type="gramStart"/>
      <w:r>
        <w:rPr>
          <w:sz w:val="24"/>
        </w:rPr>
        <w:t>collaborare</w:t>
      </w:r>
      <w:proofErr w:type="gramEnd"/>
      <w:r>
        <w:rPr>
          <w:sz w:val="24"/>
        </w:rPr>
        <w:t xml:space="preserve"> con gli attori del territorio (cittadini, associazioni) affinché si facciano a loro volta promotori dell’iniziativa e/o siano coinvolti nella sua realizzazione; </w:t>
      </w:r>
    </w:p>
    <w:p w14:paraId="78BD7939" w14:textId="77777777" w:rsidR="00950F84" w:rsidRDefault="00950F84">
      <w:pPr>
        <w:pStyle w:val="Elenco"/>
        <w:numPr>
          <w:ilvl w:val="0"/>
          <w:numId w:val="38"/>
        </w:numPr>
        <w:rPr>
          <w:sz w:val="24"/>
        </w:rPr>
      </w:pPr>
      <w:proofErr w:type="gramStart"/>
      <w:r>
        <w:rPr>
          <w:sz w:val="24"/>
        </w:rPr>
        <w:t>promuovere</w:t>
      </w:r>
      <w:proofErr w:type="gramEnd"/>
      <w:r>
        <w:rPr>
          <w:sz w:val="24"/>
        </w:rPr>
        <w:t xml:space="preserve"> l’attività del gruppo di lavoro regionale e di coloro che vorranno unirsi ad essa per mettere a valore il sapere prodotto dal progetto stesso;</w:t>
      </w:r>
    </w:p>
    <w:p w14:paraId="17E075B9" w14:textId="77777777" w:rsidR="00950F84" w:rsidRDefault="00950F84">
      <w:pPr>
        <w:pStyle w:val="Elenco"/>
        <w:numPr>
          <w:ilvl w:val="0"/>
          <w:numId w:val="38"/>
        </w:numPr>
        <w:rPr>
          <w:sz w:val="24"/>
        </w:rPr>
      </w:pPr>
      <w:proofErr w:type="gramStart"/>
      <w:r>
        <w:rPr>
          <w:sz w:val="24"/>
        </w:rPr>
        <w:t>realizzare</w:t>
      </w:r>
      <w:proofErr w:type="gramEnd"/>
      <w:r>
        <w:rPr>
          <w:sz w:val="24"/>
        </w:rPr>
        <w:t xml:space="preserve"> specifiche iniziative finalizzate al coinvolgimento e alla formazione sull’uso degli open data;</w:t>
      </w:r>
    </w:p>
    <w:p w14:paraId="1910F0FB" w14:textId="77777777" w:rsidR="00950F84" w:rsidRDefault="00950F84">
      <w:pPr>
        <w:pStyle w:val="Elenco"/>
        <w:numPr>
          <w:ilvl w:val="0"/>
          <w:numId w:val="38"/>
        </w:numPr>
        <w:rPr>
          <w:sz w:val="24"/>
        </w:rPr>
      </w:pPr>
      <w:proofErr w:type="gramStart"/>
      <w:r>
        <w:rPr>
          <w:sz w:val="24"/>
        </w:rPr>
        <w:t>riconoscere</w:t>
      </w:r>
      <w:proofErr w:type="gramEnd"/>
      <w:r>
        <w:rPr>
          <w:sz w:val="24"/>
        </w:rPr>
        <w:t xml:space="preserve"> il valore di alcuni progetti già realizzati da altre pubbliche amministrazioni e dagli utenti per imparare e trarre ispirazione dalle buone pratiche di altri. In particolare, </w:t>
      </w:r>
      <w:r>
        <w:rPr>
          <w:sz w:val="24"/>
          <w:lang w:eastAsia="ja-JP"/>
        </w:rPr>
        <w:t>imparare dai propri utenti “hackers” (</w:t>
      </w:r>
      <w:proofErr w:type="gramStart"/>
      <w:r>
        <w:rPr>
          <w:sz w:val="24"/>
          <w:lang w:eastAsia="ja-JP"/>
        </w:rPr>
        <w:t>coloro che utilizzano</w:t>
      </w:r>
      <w:proofErr w:type="gramEnd"/>
      <w:r>
        <w:rPr>
          <w:sz w:val="24"/>
          <w:lang w:eastAsia="ja-JP"/>
        </w:rPr>
        <w:t xml:space="preserve"> i dati, aggregandoli e rielaborandoli per offrire nuovi servizi o fare emergere nuove informazioni); </w:t>
      </w:r>
    </w:p>
    <w:p w14:paraId="39F99E8E" w14:textId="77777777" w:rsidR="00950F84" w:rsidRDefault="00950F84">
      <w:pPr>
        <w:widowControl w:val="0"/>
        <w:numPr>
          <w:ilvl w:val="0"/>
          <w:numId w:val="3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sz w:val="24"/>
          <w:lang w:eastAsia="ja-JP"/>
        </w:rPr>
      </w:pPr>
      <w:r>
        <w:rPr>
          <w:sz w:val="24"/>
          <w:lang w:eastAsia="ja-JP"/>
        </w:rPr>
        <w:t xml:space="preserve">  </w:t>
      </w:r>
      <w:proofErr w:type="gramStart"/>
      <w:r>
        <w:rPr>
          <w:sz w:val="24"/>
          <w:lang w:eastAsia="ja-JP"/>
        </w:rPr>
        <w:t>riconoscere</w:t>
      </w:r>
      <w:proofErr w:type="gramEnd"/>
      <w:r>
        <w:rPr>
          <w:sz w:val="24"/>
          <w:lang w:eastAsia="ja-JP"/>
        </w:rPr>
        <w:t xml:space="preserve"> e promuovere i dati come uno straordinario patrimonio da mettere proficuamente a valore; </w:t>
      </w:r>
    </w:p>
    <w:p w14:paraId="38449177" w14:textId="77777777" w:rsidR="00950F84" w:rsidRDefault="00950F84">
      <w:pPr>
        <w:pStyle w:val="Elenco"/>
        <w:numPr>
          <w:ilvl w:val="0"/>
          <w:numId w:val="38"/>
        </w:numPr>
        <w:rPr>
          <w:sz w:val="24"/>
        </w:rPr>
      </w:pPr>
      <w:proofErr w:type="gramStart"/>
      <w:r>
        <w:rPr>
          <w:sz w:val="24"/>
        </w:rPr>
        <w:t>definire</w:t>
      </w:r>
      <w:proofErr w:type="gramEnd"/>
      <w:r>
        <w:rPr>
          <w:sz w:val="24"/>
        </w:rPr>
        <w:t xml:space="preserve"> in modo integrato linee guida per il rilascio di dati pubblici in formato aperto </w:t>
      </w:r>
    </w:p>
    <w:p w14:paraId="398D60F1" w14:textId="77777777" w:rsidR="00950F84" w:rsidRDefault="00950F84">
      <w:pPr>
        <w:pStyle w:val="Elenco"/>
        <w:numPr>
          <w:ilvl w:val="0"/>
          <w:numId w:val="38"/>
        </w:numPr>
        <w:rPr>
          <w:sz w:val="24"/>
        </w:rPr>
      </w:pPr>
      <w:r>
        <w:rPr>
          <w:sz w:val="24"/>
        </w:rPr>
        <w:t xml:space="preserve"> </w:t>
      </w:r>
      <w:proofErr w:type="gramStart"/>
      <w:r>
        <w:rPr>
          <w:sz w:val="24"/>
        </w:rPr>
        <w:t>dare</w:t>
      </w:r>
      <w:proofErr w:type="gramEnd"/>
      <w:r>
        <w:rPr>
          <w:sz w:val="24"/>
        </w:rPr>
        <w:t xml:space="preserve"> il massimo valore e riconoscimento e supporto a tutti gli attori coinvolti (amministrazioni, operatori, cittadini, associazioni, comunità on line) ed a coloro che si dimostrassero interessati al tema.</w:t>
      </w:r>
    </w:p>
    <w:p w14:paraId="7FCCC7CD" w14:textId="77777777" w:rsidR="00950F84" w:rsidRDefault="00950F84">
      <w:pPr>
        <w:pStyle w:val="Elenco"/>
        <w:numPr>
          <w:ilvl w:val="0"/>
          <w:numId w:val="0"/>
        </w:numPr>
        <w:ind w:left="720"/>
        <w:rPr>
          <w:sz w:val="24"/>
        </w:rPr>
      </w:pPr>
    </w:p>
    <w:p w14:paraId="6E1A03E6" w14:textId="77777777" w:rsidR="00950F84" w:rsidRDefault="00950F84">
      <w:pPr>
        <w:pStyle w:val="CorsivoGrassetto"/>
        <w:outlineLvl w:val="0"/>
        <w:rPr>
          <w:sz w:val="24"/>
        </w:rPr>
      </w:pPr>
      <w:r>
        <w:rPr>
          <w:sz w:val="24"/>
        </w:rPr>
        <w:t xml:space="preserve">Contenuti e benefici attesi per i </w:t>
      </w:r>
      <w:proofErr w:type="gramStart"/>
      <w:r>
        <w:rPr>
          <w:sz w:val="24"/>
        </w:rPr>
        <w:t>cittadini</w:t>
      </w:r>
      <w:proofErr w:type="gramEnd"/>
    </w:p>
    <w:p w14:paraId="77147547" w14:textId="77777777" w:rsidR="00950F84" w:rsidRDefault="00950F84">
      <w:pPr>
        <w:rPr>
          <w:sz w:val="24"/>
        </w:rPr>
      </w:pPr>
      <w:r>
        <w:rPr>
          <w:sz w:val="24"/>
        </w:rPr>
        <w:t>Il progetto intende fornire degli strumenti e canali concreti e facilmente accessibili affinché tutti i cittadini emiliano-romagnoli possano raggiungere le informazioni ‘liberate’ in formato aperto.</w:t>
      </w:r>
    </w:p>
    <w:p w14:paraId="66E42631" w14:textId="77777777" w:rsidR="00950F84" w:rsidRDefault="00950F84">
      <w:pPr>
        <w:rPr>
          <w:sz w:val="24"/>
        </w:rPr>
      </w:pPr>
      <w:r>
        <w:rPr>
          <w:sz w:val="24"/>
        </w:rPr>
        <w:t xml:space="preserve">Un primo beneficio sarà quindi costituito dalla possibilità di ricevere </w:t>
      </w:r>
      <w:proofErr w:type="gramStart"/>
      <w:r>
        <w:rPr>
          <w:sz w:val="24"/>
        </w:rPr>
        <w:t>gli open data</w:t>
      </w:r>
      <w:proofErr w:type="gramEnd"/>
      <w:r>
        <w:rPr>
          <w:sz w:val="24"/>
        </w:rPr>
        <w:t xml:space="preserve"> dalla propria amministrazione di riferimento.</w:t>
      </w:r>
    </w:p>
    <w:p w14:paraId="599A1A50" w14:textId="77777777" w:rsidR="00950F84" w:rsidRDefault="00950F84">
      <w:pPr>
        <w:rPr>
          <w:sz w:val="24"/>
        </w:rPr>
      </w:pPr>
      <w:r>
        <w:rPr>
          <w:sz w:val="24"/>
        </w:rPr>
        <w:t xml:space="preserve">Fra gli utenti da coinvolgere, in particolare, vi sono le comunità </w:t>
      </w:r>
      <w:proofErr w:type="gramStart"/>
      <w:r>
        <w:rPr>
          <w:sz w:val="24"/>
        </w:rPr>
        <w:t>on line presenti</w:t>
      </w:r>
      <w:proofErr w:type="gramEnd"/>
      <w:r>
        <w:rPr>
          <w:sz w:val="24"/>
        </w:rPr>
        <w:t xml:space="preserve"> e, sul territorio regionale, interessate ai temi dell’open </w:t>
      </w:r>
      <w:proofErr w:type="spellStart"/>
      <w:r>
        <w:rPr>
          <w:sz w:val="24"/>
        </w:rPr>
        <w:t>government</w:t>
      </w:r>
      <w:proofErr w:type="spellEnd"/>
      <w:r>
        <w:rPr>
          <w:sz w:val="24"/>
        </w:rPr>
        <w:t xml:space="preserve">, con particolare riferimento agli open (e </w:t>
      </w:r>
      <w:proofErr w:type="spellStart"/>
      <w:r>
        <w:rPr>
          <w:sz w:val="24"/>
        </w:rPr>
        <w:t>linked</w:t>
      </w:r>
      <w:proofErr w:type="spellEnd"/>
      <w:r>
        <w:rPr>
          <w:sz w:val="24"/>
        </w:rPr>
        <w:t xml:space="preserve">) data. </w:t>
      </w:r>
    </w:p>
    <w:p w14:paraId="07F05A37" w14:textId="77777777" w:rsidR="00950F84" w:rsidRDefault="00950F84">
      <w:pPr>
        <w:rPr>
          <w:sz w:val="24"/>
        </w:rPr>
      </w:pPr>
      <w:r>
        <w:rPr>
          <w:sz w:val="24"/>
        </w:rPr>
        <w:t xml:space="preserve">Altro aspetto importante, considerato nella progettazione, è il coinvolgimento dei giovani attraverso il contatto con le scuole e l’università. Questo per raggiungere non solo gli utenti finali, gli studenti, ma di </w:t>
      </w:r>
      <w:proofErr w:type="gramStart"/>
      <w:r>
        <w:rPr>
          <w:sz w:val="24"/>
        </w:rPr>
        <w:t>effettuare</w:t>
      </w:r>
      <w:proofErr w:type="gramEnd"/>
      <w:r>
        <w:rPr>
          <w:sz w:val="24"/>
        </w:rPr>
        <w:t xml:space="preserve"> un’attività di sensibilizzazione, ed eventualmente di formazione, anche rivolta ai docenti, fornendo loro gli strumenti affinché, in futuro, l’iniziativa possa essere promossa, dagli stessi insegnanti, in maniera autonoma.  </w:t>
      </w:r>
    </w:p>
    <w:p w14:paraId="2AC199B8" w14:textId="77777777" w:rsidR="00950F84" w:rsidRDefault="00950F84">
      <w:pPr>
        <w:pStyle w:val="CorsivoGrassetto"/>
        <w:outlineLvl w:val="0"/>
        <w:rPr>
          <w:b w:val="0"/>
          <w:i w:val="0"/>
        </w:rPr>
      </w:pPr>
    </w:p>
    <w:p w14:paraId="6032E1FD" w14:textId="77777777" w:rsidR="00950F84" w:rsidRDefault="00950F84">
      <w:pPr>
        <w:pStyle w:val="CorsivoGrassetto"/>
        <w:outlineLvl w:val="0"/>
        <w:rPr>
          <w:sz w:val="24"/>
        </w:rPr>
      </w:pPr>
      <w:r>
        <w:rPr>
          <w:sz w:val="24"/>
        </w:rPr>
        <w:t>Obiettivi tattici di breve periodo</w:t>
      </w:r>
    </w:p>
    <w:p w14:paraId="1B147EF4" w14:textId="77777777" w:rsidR="00950F84" w:rsidRDefault="00950F84">
      <w:pPr>
        <w:rPr>
          <w:sz w:val="24"/>
        </w:rPr>
      </w:pPr>
      <w:r>
        <w:rPr>
          <w:sz w:val="24"/>
        </w:rPr>
        <w:t xml:space="preserve">Il progetto nei prossimi </w:t>
      </w:r>
      <w:proofErr w:type="gramStart"/>
      <w:r>
        <w:rPr>
          <w:sz w:val="24"/>
        </w:rPr>
        <w:t>24</w:t>
      </w:r>
      <w:proofErr w:type="gramEnd"/>
      <w:r>
        <w:rPr>
          <w:sz w:val="24"/>
        </w:rPr>
        <w:t xml:space="preserve"> mesi intende:</w:t>
      </w:r>
    </w:p>
    <w:p w14:paraId="7C571A86" w14:textId="77777777" w:rsidR="00950F84" w:rsidRDefault="00950F84"/>
    <w:p w14:paraId="34A17640" w14:textId="77777777" w:rsidR="00950F84" w:rsidRDefault="00950F84">
      <w:pPr>
        <w:pStyle w:val="Paragrafoelenco"/>
        <w:numPr>
          <w:ilvl w:val="0"/>
          <w:numId w:val="39"/>
        </w:numPr>
        <w:rPr>
          <w:sz w:val="24"/>
        </w:rPr>
      </w:pPr>
      <w:proofErr w:type="gramStart"/>
      <w:r>
        <w:rPr>
          <w:sz w:val="24"/>
        </w:rPr>
        <w:t>incrementare</w:t>
      </w:r>
      <w:proofErr w:type="gramEnd"/>
      <w:r>
        <w:rPr>
          <w:sz w:val="24"/>
        </w:rPr>
        <w:t xml:space="preserve"> i </w:t>
      </w:r>
      <w:proofErr w:type="spellStart"/>
      <w:r>
        <w:rPr>
          <w:sz w:val="24"/>
        </w:rPr>
        <w:t>dataset</w:t>
      </w:r>
      <w:proofErr w:type="spellEnd"/>
      <w:r>
        <w:rPr>
          <w:sz w:val="24"/>
        </w:rPr>
        <w:t xml:space="preserve"> disponibili sul portale;</w:t>
      </w:r>
    </w:p>
    <w:p w14:paraId="31423A8F" w14:textId="77777777" w:rsidR="00950F84" w:rsidRDefault="00950F84">
      <w:pPr>
        <w:pStyle w:val="Elenco"/>
        <w:numPr>
          <w:ilvl w:val="0"/>
          <w:numId w:val="39"/>
        </w:numPr>
        <w:rPr>
          <w:sz w:val="24"/>
        </w:rPr>
      </w:pPr>
      <w:proofErr w:type="gramStart"/>
      <w:r>
        <w:rPr>
          <w:sz w:val="24"/>
        </w:rPr>
        <w:t>fornire</w:t>
      </w:r>
      <w:proofErr w:type="gramEnd"/>
      <w:r>
        <w:rPr>
          <w:sz w:val="24"/>
        </w:rPr>
        <w:t xml:space="preserve"> assistenza informativa (e supporto) alle amministrazioni che decideranno di liberare i propri dati;</w:t>
      </w:r>
    </w:p>
    <w:p w14:paraId="54CD5A76" w14:textId="77777777" w:rsidR="00950F84" w:rsidRDefault="00950F84">
      <w:pPr>
        <w:pStyle w:val="Elenco"/>
        <w:numPr>
          <w:ilvl w:val="0"/>
          <w:numId w:val="39"/>
        </w:numPr>
        <w:rPr>
          <w:sz w:val="24"/>
        </w:rPr>
      </w:pPr>
      <w:proofErr w:type="gramStart"/>
      <w:r>
        <w:rPr>
          <w:sz w:val="24"/>
        </w:rPr>
        <w:t>implementare</w:t>
      </w:r>
      <w:proofErr w:type="gramEnd"/>
      <w:r>
        <w:rPr>
          <w:sz w:val="24"/>
        </w:rPr>
        <w:t xml:space="preserve"> il portale dati.emilia-romagna.it attraverso lo strumento informativo e narrativo del blog;</w:t>
      </w:r>
    </w:p>
    <w:p w14:paraId="65144AE4" w14:textId="77777777" w:rsidR="00950F84" w:rsidRDefault="00950F84">
      <w:pPr>
        <w:pStyle w:val="Elenco"/>
        <w:numPr>
          <w:ilvl w:val="0"/>
          <w:numId w:val="39"/>
        </w:numPr>
        <w:rPr>
          <w:sz w:val="24"/>
        </w:rPr>
      </w:pPr>
      <w:proofErr w:type="gramStart"/>
      <w:r>
        <w:rPr>
          <w:sz w:val="24"/>
        </w:rPr>
        <w:t>coinvolgere</w:t>
      </w:r>
      <w:proofErr w:type="gramEnd"/>
      <w:r>
        <w:rPr>
          <w:sz w:val="24"/>
        </w:rPr>
        <w:t xml:space="preserve"> le community on line ed il mondo della scuola, dell’università, le associazioni del territorio legate al mondo produttivo e/o al settore ICT e innovazione e associazioni professionali (es. giornalisti);</w:t>
      </w:r>
    </w:p>
    <w:p w14:paraId="5689E77E" w14:textId="77777777" w:rsidR="00950F84" w:rsidRDefault="00950F84">
      <w:pPr>
        <w:pStyle w:val="Elenco"/>
        <w:numPr>
          <w:ilvl w:val="0"/>
          <w:numId w:val="39"/>
        </w:numPr>
        <w:rPr>
          <w:sz w:val="24"/>
        </w:rPr>
      </w:pPr>
      <w:proofErr w:type="gramStart"/>
      <w:r>
        <w:rPr>
          <w:sz w:val="24"/>
        </w:rPr>
        <w:t>definire</w:t>
      </w:r>
      <w:proofErr w:type="gramEnd"/>
      <w:r>
        <w:rPr>
          <w:sz w:val="24"/>
        </w:rPr>
        <w:t xml:space="preserve"> delle linee guida sugli open data e per il riutilizzo del patrimonio informativo degli enti del territorio regionale;</w:t>
      </w:r>
    </w:p>
    <w:p w14:paraId="03829E60" w14:textId="77777777" w:rsidR="00950F84" w:rsidRDefault="00950F84">
      <w:pPr>
        <w:pStyle w:val="Elenco"/>
        <w:numPr>
          <w:ilvl w:val="0"/>
          <w:numId w:val="39"/>
        </w:numPr>
        <w:rPr>
          <w:sz w:val="24"/>
        </w:rPr>
      </w:pPr>
      <w:proofErr w:type="gramStart"/>
      <w:r>
        <w:rPr>
          <w:sz w:val="24"/>
        </w:rPr>
        <w:t>attivare</w:t>
      </w:r>
      <w:proofErr w:type="gramEnd"/>
      <w:r>
        <w:rPr>
          <w:sz w:val="24"/>
        </w:rPr>
        <w:t xml:space="preserve"> specifici momenti di promozione dell'iniziativa nel territorio propedeutici alla costituzione della rete interprofessionale di persone interessate al tema.</w:t>
      </w:r>
    </w:p>
    <w:p w14:paraId="450274EF" w14:textId="77777777" w:rsidR="00950F84" w:rsidRDefault="00950F84">
      <w:pPr>
        <w:pStyle w:val="CorsivoGrassetto"/>
        <w:outlineLvl w:val="0"/>
      </w:pPr>
    </w:p>
    <w:p w14:paraId="0A4CC72D" w14:textId="77777777" w:rsidR="00950F84" w:rsidRDefault="00950F84">
      <w:pPr>
        <w:pStyle w:val="CorsivoGrassetto"/>
        <w:outlineLvl w:val="0"/>
        <w:rPr>
          <w:sz w:val="24"/>
        </w:rPr>
      </w:pPr>
      <w:r>
        <w:rPr>
          <w:sz w:val="24"/>
        </w:rPr>
        <w:t>Obiettivi strategici di medio-lungo periodo</w:t>
      </w:r>
    </w:p>
    <w:p w14:paraId="3E81AE5D" w14:textId="77777777" w:rsidR="00950F84" w:rsidRDefault="00950F84">
      <w:pPr>
        <w:rPr>
          <w:sz w:val="24"/>
        </w:rPr>
      </w:pPr>
      <w:r>
        <w:rPr>
          <w:sz w:val="24"/>
        </w:rPr>
        <w:t xml:space="preserve">Durante la realizzazione del progetto s’intendono creare le condizioni </w:t>
      </w:r>
      <w:proofErr w:type="gramStart"/>
      <w:r>
        <w:rPr>
          <w:sz w:val="24"/>
        </w:rPr>
        <w:t>ad</w:t>
      </w:r>
      <w:proofErr w:type="gramEnd"/>
      <w:r>
        <w:rPr>
          <w:sz w:val="24"/>
        </w:rPr>
        <w:t xml:space="preserve"> un suo ulteriore sviluppo.</w:t>
      </w:r>
    </w:p>
    <w:p w14:paraId="100AF54A" w14:textId="77777777" w:rsidR="00950F84" w:rsidRDefault="00950F84">
      <w:pPr>
        <w:rPr>
          <w:sz w:val="24"/>
        </w:rPr>
      </w:pPr>
      <w:r>
        <w:rPr>
          <w:sz w:val="24"/>
        </w:rPr>
        <w:t>Nel medio-lungo periodo è ipotizzabile perseguire i seguenti obiettivi:</w:t>
      </w:r>
    </w:p>
    <w:p w14:paraId="0F70C0A6" w14:textId="77777777" w:rsidR="00950F84" w:rsidRDefault="00950F84">
      <w:pPr>
        <w:pStyle w:val="Paragrafoelenco"/>
        <w:numPr>
          <w:ilvl w:val="0"/>
          <w:numId w:val="40"/>
        </w:numPr>
        <w:rPr>
          <w:sz w:val="24"/>
        </w:rPr>
      </w:pPr>
      <w:proofErr w:type="gramStart"/>
      <w:r>
        <w:rPr>
          <w:sz w:val="24"/>
        </w:rPr>
        <w:t>promuovere</w:t>
      </w:r>
      <w:proofErr w:type="gramEnd"/>
      <w:r>
        <w:rPr>
          <w:sz w:val="24"/>
        </w:rPr>
        <w:t>, facendo rete, il valore degli open data tra enti pubblici, istituzioni, associazioni, community on line;</w:t>
      </w:r>
    </w:p>
    <w:p w14:paraId="739B4C96" w14:textId="77777777" w:rsidR="00950F84" w:rsidRDefault="00950F84">
      <w:pPr>
        <w:pStyle w:val="Elenco"/>
        <w:numPr>
          <w:ilvl w:val="0"/>
          <w:numId w:val="40"/>
        </w:numPr>
        <w:rPr>
          <w:sz w:val="24"/>
        </w:rPr>
      </w:pPr>
      <w:proofErr w:type="gramStart"/>
      <w:r>
        <w:rPr>
          <w:sz w:val="24"/>
        </w:rPr>
        <w:t>estendere</w:t>
      </w:r>
      <w:proofErr w:type="gramEnd"/>
      <w:r>
        <w:rPr>
          <w:sz w:val="24"/>
        </w:rPr>
        <w:t xml:space="preserve"> la rete delle amministrazioni e dei soggetti coinvolti;</w:t>
      </w:r>
    </w:p>
    <w:p w14:paraId="27D5FDBF" w14:textId="77777777" w:rsidR="00950F84" w:rsidRDefault="00950F84">
      <w:pPr>
        <w:pStyle w:val="Elenco"/>
        <w:numPr>
          <w:ilvl w:val="0"/>
          <w:numId w:val="40"/>
        </w:numPr>
        <w:rPr>
          <w:sz w:val="24"/>
        </w:rPr>
      </w:pPr>
      <w:proofErr w:type="gramStart"/>
      <w:r>
        <w:rPr>
          <w:sz w:val="24"/>
        </w:rPr>
        <w:t>rafforzare</w:t>
      </w:r>
      <w:proofErr w:type="gramEnd"/>
      <w:r>
        <w:rPr>
          <w:sz w:val="24"/>
        </w:rPr>
        <w:t xml:space="preserve"> il gruppo di lavoro regionale ampliandolo sia in termini di attori che di contenuti.</w:t>
      </w:r>
      <w:bookmarkStart w:id="1" w:name="_Toc131303891"/>
    </w:p>
    <w:p w14:paraId="5774478D" w14:textId="77777777" w:rsidR="00950F84" w:rsidRDefault="00950F84">
      <w:pPr>
        <w:pStyle w:val="Elenco"/>
        <w:numPr>
          <w:ilvl w:val="0"/>
          <w:numId w:val="0"/>
        </w:numPr>
        <w:ind w:left="357" w:hanging="357"/>
        <w:rPr>
          <w:sz w:val="24"/>
        </w:rPr>
      </w:pPr>
    </w:p>
    <w:p w14:paraId="22E9CAC9" w14:textId="77777777" w:rsidR="00950F84" w:rsidRDefault="00950F84">
      <w:pPr>
        <w:pStyle w:val="Elenco"/>
        <w:numPr>
          <w:ilvl w:val="0"/>
          <w:numId w:val="0"/>
        </w:numPr>
        <w:ind w:left="357" w:hanging="357"/>
        <w:rPr>
          <w:b/>
          <w:sz w:val="32"/>
        </w:rPr>
      </w:pPr>
      <w:r>
        <w:rPr>
          <w:b/>
          <w:sz w:val="32"/>
        </w:rPr>
        <w:t xml:space="preserve">Analisi del </w:t>
      </w:r>
      <w:proofErr w:type="gramStart"/>
      <w:r>
        <w:rPr>
          <w:b/>
          <w:sz w:val="32"/>
        </w:rPr>
        <w:t>contesto</w:t>
      </w:r>
      <w:bookmarkEnd w:id="1"/>
      <w:proofErr w:type="gramEnd"/>
    </w:p>
    <w:p w14:paraId="7E153D55" w14:textId="77777777" w:rsidR="00950F84" w:rsidRDefault="00950F84">
      <w:pPr>
        <w:pStyle w:val="Titolo2"/>
        <w:numPr>
          <w:ilvl w:val="0"/>
          <w:numId w:val="0"/>
        </w:numPr>
        <w:ind w:left="851" w:hanging="851"/>
        <w:rPr>
          <w:b w:val="0"/>
          <w:u w:val="single"/>
        </w:rPr>
      </w:pPr>
      <w:bookmarkStart w:id="2" w:name="_Toc131303892"/>
      <w:r>
        <w:rPr>
          <w:b w:val="0"/>
          <w:u w:val="single"/>
        </w:rPr>
        <w:t>Scenario esterno</w:t>
      </w:r>
      <w:bookmarkEnd w:id="2"/>
    </w:p>
    <w:p w14:paraId="0FDEEE8D" w14:textId="77777777" w:rsidR="00950F84" w:rsidRDefault="00950F84">
      <w:pPr>
        <w:rPr>
          <w:sz w:val="24"/>
        </w:rPr>
      </w:pPr>
      <w:r>
        <w:rPr>
          <w:sz w:val="24"/>
        </w:rPr>
        <w:t xml:space="preserve">In questo paragrafo </w:t>
      </w:r>
      <w:proofErr w:type="gramStart"/>
      <w:r>
        <w:rPr>
          <w:sz w:val="24"/>
        </w:rPr>
        <w:t>viene</w:t>
      </w:r>
      <w:proofErr w:type="gramEnd"/>
      <w:r>
        <w:rPr>
          <w:sz w:val="24"/>
        </w:rPr>
        <w:t xml:space="preserve"> analizzato il contesto all’interno del quale prende vita il progetto. Si pone particolare riguardo alla descrizione del profilo socio-economico e culturale, alla diffusione sul territorio e fra la popolazione di tecnologie ICT, alla propensione all’uso di Internet </w:t>
      </w:r>
      <w:proofErr w:type="gramStart"/>
      <w:r>
        <w:rPr>
          <w:sz w:val="24"/>
        </w:rPr>
        <w:t>ed</w:t>
      </w:r>
      <w:proofErr w:type="gramEnd"/>
      <w:r>
        <w:rPr>
          <w:sz w:val="24"/>
        </w:rPr>
        <w:t xml:space="preserve"> uso di tali strumenti per facilitare il rapporto cittadino-pubblica amministrazione.</w:t>
      </w:r>
    </w:p>
    <w:p w14:paraId="767256AF" w14:textId="77777777" w:rsidR="00950F84" w:rsidRDefault="00950F84">
      <w:pPr>
        <w:pStyle w:val="Titolo4"/>
      </w:pPr>
      <w:r>
        <w:t xml:space="preserve">Quadro </w:t>
      </w:r>
      <w:proofErr w:type="gramStart"/>
      <w:r>
        <w:t xml:space="preserve">di </w:t>
      </w:r>
      <w:proofErr w:type="gramEnd"/>
      <w:r>
        <w:t>insieme: Regione Emilia-Romagna</w:t>
      </w:r>
    </w:p>
    <w:p w14:paraId="1B747202" w14:textId="77777777" w:rsidR="00950F84" w:rsidRDefault="00950F84">
      <w:pPr>
        <w:pStyle w:val="CorsivoGrassetto"/>
        <w:outlineLvl w:val="0"/>
      </w:pPr>
      <w:r>
        <w:t>Profilo socio economico e culturale</w:t>
      </w:r>
    </w:p>
    <w:p w14:paraId="5D468912" w14:textId="77777777" w:rsidR="00950F84" w:rsidRDefault="00950F84">
      <w:r>
        <w:t>(</w:t>
      </w:r>
      <w:r>
        <w:rPr>
          <w:i/>
        </w:rPr>
        <w:t>Fonte: Documento di Politica Economico-Finanziaria 2012- 2015 – Regione Emilia-Romagna</w:t>
      </w:r>
      <w:r>
        <w:t>)</w:t>
      </w:r>
    </w:p>
    <w:p w14:paraId="76056947" w14:textId="77777777" w:rsidR="00950F84" w:rsidRDefault="00950F84">
      <w:pPr>
        <w:autoSpaceDE w:val="0"/>
        <w:autoSpaceDN w:val="0"/>
        <w:adjustRightInd w:val="0"/>
      </w:pPr>
    </w:p>
    <w:p w14:paraId="48A4BEA8" w14:textId="77777777" w:rsidR="00950F84" w:rsidRDefault="00950F84">
      <w:pPr>
        <w:autoSpaceDE w:val="0"/>
        <w:autoSpaceDN w:val="0"/>
        <w:adjustRightInd w:val="0"/>
        <w:rPr>
          <w:sz w:val="24"/>
        </w:rPr>
      </w:pPr>
      <w:r>
        <w:rPr>
          <w:sz w:val="24"/>
        </w:rPr>
        <w:t xml:space="preserve">La popolazione residente in Emilia-Romagna, al gennaio 2011, </w:t>
      </w:r>
      <w:proofErr w:type="gramStart"/>
      <w:r>
        <w:rPr>
          <w:sz w:val="24"/>
        </w:rPr>
        <w:t>risulta essere</w:t>
      </w:r>
      <w:proofErr w:type="gramEnd"/>
      <w:r>
        <w:rPr>
          <w:sz w:val="24"/>
        </w:rPr>
        <w:t xml:space="preserve"> di 4.432.439 unità, 1.970.813 sono le famiglie residenti, con un numero medio di componenti per famiglia pari a 2,2.</w:t>
      </w:r>
    </w:p>
    <w:p w14:paraId="7333023A" w14:textId="77777777" w:rsidR="00950F84" w:rsidRDefault="00950F84">
      <w:pPr>
        <w:rPr>
          <w:sz w:val="24"/>
        </w:rPr>
      </w:pPr>
      <w:r>
        <w:rPr>
          <w:sz w:val="24"/>
        </w:rPr>
        <w:t xml:space="preserve">La percentuale di abitanti con età superiore ai </w:t>
      </w:r>
      <w:proofErr w:type="gramStart"/>
      <w:r>
        <w:rPr>
          <w:sz w:val="24"/>
        </w:rPr>
        <w:t>64</w:t>
      </w:r>
      <w:proofErr w:type="gramEnd"/>
      <w:r>
        <w:rPr>
          <w:sz w:val="24"/>
        </w:rPr>
        <w:t xml:space="preserve"> e 75 anni è rispettivamente pari a 22,3% e 11,7% della popolazione, mentre la percentuale di minorenni è pari al 13,3%. Riguardo all’istruzione secondaria superiore, l’Emilia-Romagna presenta un tasso di scolarità (rapporto tra il totale degli iscritti alle scuole superiori e la popolazione residente tra i </w:t>
      </w:r>
      <w:proofErr w:type="gramStart"/>
      <w:r>
        <w:rPr>
          <w:sz w:val="24"/>
        </w:rPr>
        <w:t>14</w:t>
      </w:r>
      <w:proofErr w:type="gramEnd"/>
      <w:r>
        <w:rPr>
          <w:sz w:val="24"/>
        </w:rPr>
        <w:t xml:space="preserve"> ed i 18 anni) particolarmente elevato e pari al 93%.</w:t>
      </w:r>
    </w:p>
    <w:p w14:paraId="06E96B0D" w14:textId="77777777" w:rsidR="00950F84" w:rsidRDefault="00950F84">
      <w:pPr>
        <w:pStyle w:val="BodyText"/>
        <w:autoSpaceDE w:val="0"/>
        <w:autoSpaceDN w:val="0"/>
        <w:adjustRightInd w:val="0"/>
        <w:rPr>
          <w:rFonts w:ascii="Tahoma" w:hAnsi="Tahoma"/>
          <w:sz w:val="24"/>
        </w:rPr>
      </w:pPr>
      <w:r>
        <w:rPr>
          <w:rFonts w:ascii="Tahoma" w:hAnsi="Tahoma"/>
          <w:sz w:val="24"/>
        </w:rPr>
        <w:t xml:space="preserve">Gli indicatori economici dell’Emilia-Romagna rappresentano una realtà economica vitale e una tra le regioni </w:t>
      </w:r>
      <w:proofErr w:type="gramStart"/>
      <w:r>
        <w:rPr>
          <w:rFonts w:ascii="Tahoma" w:hAnsi="Tahoma"/>
          <w:sz w:val="24"/>
        </w:rPr>
        <w:t>meglio</w:t>
      </w:r>
      <w:proofErr w:type="gramEnd"/>
      <w:r>
        <w:rPr>
          <w:rFonts w:ascii="Tahoma" w:hAnsi="Tahoma"/>
          <w:sz w:val="24"/>
        </w:rPr>
        <w:t xml:space="preserve"> posizionate in Italia per reddito, consumo pro capite e indici occupazionali. Nel 2010 la regione esprimeva un PIL per abitante pari a circa 30 mila euro (a prezzi costanti), circa il 23% sopra la media nazionale. </w:t>
      </w:r>
    </w:p>
    <w:p w14:paraId="43BC8E7D" w14:textId="77777777" w:rsidR="00950F84" w:rsidRDefault="00950F84">
      <w:pPr>
        <w:pStyle w:val="BodyText"/>
        <w:autoSpaceDE w:val="0"/>
        <w:autoSpaceDN w:val="0"/>
        <w:adjustRightInd w:val="0"/>
        <w:rPr>
          <w:rFonts w:ascii="Tahoma" w:hAnsi="Tahoma"/>
          <w:sz w:val="24"/>
        </w:rPr>
      </w:pPr>
      <w:r>
        <w:rPr>
          <w:rFonts w:ascii="Tahoma" w:hAnsi="Tahoma"/>
          <w:sz w:val="24"/>
        </w:rPr>
        <w:t xml:space="preserve">Un aspetto fondamentale della competitività regionale è legato alla capacità d’innovazione tecnologica e produttiva. In questo senso, l’azione svolta dalla Regione Emilia-Romagna, per il miglioramento della ricerca pubblica di base e dei suoi collegamenti con l’industria, è volta a dare un nuovo impulso al processo </w:t>
      </w:r>
      <w:proofErr w:type="gramStart"/>
      <w:r>
        <w:rPr>
          <w:rFonts w:ascii="Tahoma" w:hAnsi="Tahoma"/>
          <w:sz w:val="24"/>
        </w:rPr>
        <w:t xml:space="preserve">di </w:t>
      </w:r>
      <w:proofErr w:type="gramEnd"/>
      <w:r>
        <w:rPr>
          <w:rFonts w:ascii="Tahoma" w:hAnsi="Tahoma"/>
          <w:sz w:val="24"/>
        </w:rPr>
        <w:t>innovazione tecnologica, che sta alla base del vantaggio competitivo del nostro sistema industriale, così come ad aumentare la partecipazione dell’industria, e di altri soggetti interessati, ed a definire le priorità della ricerca pubblica, promuovere spin-off e trasferimenti di tecnologie.</w:t>
      </w:r>
    </w:p>
    <w:p w14:paraId="33B3372A" w14:textId="77777777" w:rsidR="00950F84" w:rsidRDefault="00950F84">
      <w:pPr>
        <w:pStyle w:val="CorsivoGrassetto"/>
        <w:outlineLvl w:val="0"/>
      </w:pPr>
    </w:p>
    <w:p w14:paraId="7D58135B" w14:textId="77777777" w:rsidR="00950F84" w:rsidRDefault="00950F84">
      <w:pPr>
        <w:pStyle w:val="CorsivoGrassetto"/>
        <w:outlineLvl w:val="0"/>
        <w:rPr>
          <w:sz w:val="24"/>
        </w:rPr>
      </w:pPr>
      <w:r>
        <w:rPr>
          <w:sz w:val="24"/>
        </w:rPr>
        <w:t xml:space="preserve">Presenza di tecnologie ICT </w:t>
      </w:r>
      <w:proofErr w:type="gramStart"/>
      <w:r>
        <w:rPr>
          <w:sz w:val="24"/>
        </w:rPr>
        <w:t>ed</w:t>
      </w:r>
      <w:proofErr w:type="gramEnd"/>
      <w:r>
        <w:rPr>
          <w:sz w:val="24"/>
        </w:rPr>
        <w:t xml:space="preserve"> accesso ad Internet</w:t>
      </w:r>
    </w:p>
    <w:p w14:paraId="36EB86BD" w14:textId="77777777" w:rsidR="00950F84" w:rsidRDefault="00950F84">
      <w:pPr>
        <w:rPr>
          <w:i/>
          <w:sz w:val="24"/>
        </w:rPr>
      </w:pPr>
      <w:r>
        <w:rPr>
          <w:i/>
          <w:sz w:val="24"/>
        </w:rPr>
        <w:t>(</w:t>
      </w:r>
      <w:r>
        <w:rPr>
          <w:i/>
          <w:color w:val="000000"/>
          <w:sz w:val="24"/>
        </w:rPr>
        <w:t xml:space="preserve">Fonte: </w:t>
      </w:r>
      <w:r>
        <w:rPr>
          <w:i/>
          <w:sz w:val="24"/>
        </w:rPr>
        <w:t>Piano Telematico dell’Emilia-Romagna 2011-2013)</w:t>
      </w:r>
    </w:p>
    <w:p w14:paraId="049CE418" w14:textId="77777777" w:rsidR="00950F84" w:rsidRDefault="00950F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4"/>
        </w:rPr>
      </w:pPr>
    </w:p>
    <w:p w14:paraId="11E7219F" w14:textId="77777777" w:rsidR="00950F84" w:rsidRDefault="00950F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lang w:eastAsia="ja-JP"/>
        </w:rPr>
      </w:pPr>
      <w:r>
        <w:rPr>
          <w:sz w:val="24"/>
          <w:lang w:eastAsia="ja-JP"/>
        </w:rPr>
        <w:t xml:space="preserve">Basandosi sui dati del quinquennio 2005-2009, l’Emilia-Romagna ha sperimentato tassi di crescita nell’adozione delle tecnologie dell’informazione e </w:t>
      </w:r>
      <w:proofErr w:type="gramStart"/>
      <w:r>
        <w:rPr>
          <w:sz w:val="24"/>
          <w:lang w:eastAsia="ja-JP"/>
        </w:rPr>
        <w:t>della comunicazione superiori</w:t>
      </w:r>
      <w:proofErr w:type="gramEnd"/>
      <w:r>
        <w:rPr>
          <w:sz w:val="24"/>
          <w:lang w:eastAsia="ja-JP"/>
        </w:rPr>
        <w:t xml:space="preserve"> a quelli medi nazionali. In particolare, la penetrazione della connessione a Internet supera per la prima volta la soglia del 50% grazie ad un aumento di </w:t>
      </w:r>
      <w:proofErr w:type="gramStart"/>
      <w:r>
        <w:rPr>
          <w:sz w:val="24"/>
          <w:lang w:eastAsia="ja-JP"/>
        </w:rPr>
        <w:t>4</w:t>
      </w:r>
      <w:proofErr w:type="gramEnd"/>
      <w:r>
        <w:rPr>
          <w:sz w:val="24"/>
          <w:lang w:eastAsia="ja-JP"/>
        </w:rPr>
        <w:t xml:space="preserve"> punti percentuali rispetto al 2008. Un </w:t>
      </w:r>
      <w:proofErr w:type="gramStart"/>
      <w:r>
        <w:rPr>
          <w:sz w:val="24"/>
          <w:lang w:eastAsia="ja-JP"/>
        </w:rPr>
        <w:t>dato che</w:t>
      </w:r>
      <w:proofErr w:type="gramEnd"/>
      <w:r>
        <w:rPr>
          <w:sz w:val="24"/>
          <w:lang w:eastAsia="ja-JP"/>
        </w:rPr>
        <w:t xml:space="preserve"> se a livello nazionale risulta essere molto buono (+4%), rimane basso se confrontato con la media europea, che si assesta quasi dieci punti sopra.</w:t>
      </w:r>
    </w:p>
    <w:p w14:paraId="6B018D60" w14:textId="77777777" w:rsidR="00950F84" w:rsidRDefault="00950F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lang w:eastAsia="ja-JP"/>
        </w:rPr>
      </w:pPr>
      <w:r>
        <w:rPr>
          <w:sz w:val="24"/>
          <w:lang w:eastAsia="ja-JP"/>
        </w:rPr>
        <w:t xml:space="preserve">Il buon risultato rispetto alle performance nazionali si conferma anche in considerazione alla quota di utenti Internet (53%) che, per l’Emilia-Romagna, </w:t>
      </w:r>
      <w:proofErr w:type="gramStart"/>
      <w:r>
        <w:rPr>
          <w:sz w:val="24"/>
          <w:lang w:eastAsia="ja-JP"/>
        </w:rPr>
        <w:t>risulta</w:t>
      </w:r>
      <w:proofErr w:type="gramEnd"/>
      <w:r>
        <w:rPr>
          <w:sz w:val="24"/>
          <w:lang w:eastAsia="ja-JP"/>
        </w:rPr>
        <w:t xml:space="preserve"> quattro punti sopra la media nazionale, il valore regionale resta però di quasi venti punti sotto la media europea. </w:t>
      </w:r>
    </w:p>
    <w:p w14:paraId="35999A0E" w14:textId="77777777" w:rsidR="00950F84" w:rsidRDefault="00950F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lang w:eastAsia="ja-JP"/>
        </w:rPr>
      </w:pPr>
      <w:r>
        <w:rPr>
          <w:sz w:val="24"/>
          <w:lang w:eastAsia="ja-JP"/>
        </w:rPr>
        <w:t xml:space="preserve">Continua invece ad aumentare significativamente il ventaglio delle attività compiute sul web da parte di </w:t>
      </w:r>
      <w:proofErr w:type="gramStart"/>
      <w:r>
        <w:rPr>
          <w:sz w:val="24"/>
          <w:lang w:eastAsia="ja-JP"/>
        </w:rPr>
        <w:t>coloro che sono</w:t>
      </w:r>
      <w:proofErr w:type="gramEnd"/>
      <w:r>
        <w:rPr>
          <w:sz w:val="24"/>
          <w:lang w:eastAsia="ja-JP"/>
        </w:rPr>
        <w:t xml:space="preserve"> già utenti Internet. Le attività maggiormente svolte rimangono quelle di comunicazione, anche se Internet sta diventando sempre più un punto di riferimento essenziale per chi </w:t>
      </w:r>
      <w:proofErr w:type="gramStart"/>
      <w:r>
        <w:rPr>
          <w:sz w:val="24"/>
          <w:lang w:eastAsia="ja-JP"/>
        </w:rPr>
        <w:t>desideri</w:t>
      </w:r>
      <w:proofErr w:type="gramEnd"/>
      <w:r>
        <w:rPr>
          <w:sz w:val="24"/>
          <w:lang w:eastAsia="ja-JP"/>
        </w:rPr>
        <w:t xml:space="preserve"> tenersi informato sull’attualità e accrescere il proprio patrimonio culturale. Pressoché stabile è, invece, l’utilizzo del web per la </w:t>
      </w:r>
      <w:proofErr w:type="gramStart"/>
      <w:r>
        <w:rPr>
          <w:sz w:val="24"/>
          <w:lang w:eastAsia="ja-JP"/>
        </w:rPr>
        <w:t>fruizione</w:t>
      </w:r>
      <w:proofErr w:type="gramEnd"/>
      <w:r>
        <w:rPr>
          <w:sz w:val="24"/>
          <w:lang w:eastAsia="ja-JP"/>
        </w:rPr>
        <w:t xml:space="preserve"> di servizi non ludici a elevata interattività come quelli bancari e di compravendita di beni e servizi. Si tratta così di utenti sempre più esperti ma in termini quantitativi limitati rispetto alla popolazione complessiva.</w:t>
      </w:r>
    </w:p>
    <w:p w14:paraId="60B7E06D" w14:textId="77777777" w:rsidR="00950F84" w:rsidRDefault="00950F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rPr>
      </w:pPr>
      <w:r>
        <w:rPr>
          <w:sz w:val="24"/>
          <w:lang w:eastAsia="ja-JP"/>
        </w:rPr>
        <w:t xml:space="preserve">Esistono quindi due distanze che ci separano dall’Europa, una che riguarda l’accesso alla rete, in termini di </w:t>
      </w:r>
      <w:r>
        <w:rPr>
          <w:sz w:val="24"/>
        </w:rPr>
        <w:t xml:space="preserve">connessione a banda larga, e una legata all’utenza della rete, in termini di competenze e conoscenze nell’uso e </w:t>
      </w:r>
      <w:proofErr w:type="gramStart"/>
      <w:r>
        <w:rPr>
          <w:sz w:val="24"/>
        </w:rPr>
        <w:t>fruizione</w:t>
      </w:r>
      <w:proofErr w:type="gramEnd"/>
      <w:r>
        <w:rPr>
          <w:sz w:val="24"/>
        </w:rPr>
        <w:t xml:space="preserve"> di Internet. </w:t>
      </w:r>
    </w:p>
    <w:p w14:paraId="0929B188" w14:textId="77777777" w:rsidR="00950F84" w:rsidRDefault="00950F84">
      <w:pPr>
        <w:pStyle w:val="Titolo2"/>
        <w:numPr>
          <w:ilvl w:val="0"/>
          <w:numId w:val="0"/>
        </w:numPr>
        <w:rPr>
          <w:i w:val="0"/>
        </w:rPr>
      </w:pPr>
      <w:bookmarkStart w:id="3" w:name="_Toc131303893"/>
      <w:r>
        <w:rPr>
          <w:i w:val="0"/>
        </w:rPr>
        <w:t>Scenario interno</w:t>
      </w:r>
      <w:bookmarkEnd w:id="3"/>
    </w:p>
    <w:p w14:paraId="1F8C7285" w14:textId="77777777" w:rsidR="00950F84" w:rsidRDefault="00950F84">
      <w:pPr>
        <w:widowControl w:val="0"/>
        <w:autoSpaceDE w:val="0"/>
        <w:autoSpaceDN w:val="0"/>
        <w:adjustRightInd w:val="0"/>
        <w:spacing w:before="0" w:after="0"/>
        <w:rPr>
          <w:sz w:val="26"/>
        </w:rPr>
      </w:pPr>
      <w:r>
        <w:rPr>
          <w:sz w:val="26"/>
          <w:u w:val="single"/>
        </w:rPr>
        <w:t>Regione Emilia-Romagna</w:t>
      </w:r>
      <w:r>
        <w:rPr>
          <w:sz w:val="26"/>
        </w:rPr>
        <w:t xml:space="preserve">: ente </w:t>
      </w:r>
      <w:r>
        <w:rPr>
          <w:sz w:val="26"/>
          <w:u w:val="single"/>
        </w:rPr>
        <w:t>coordinatore</w:t>
      </w:r>
      <w:r>
        <w:rPr>
          <w:sz w:val="26"/>
        </w:rPr>
        <w:t xml:space="preserve">, responsabile del coordinamento del progetto e della gestione dei suoi finanziamenti, che al proprio interno ha un Gruppo di lavoro </w:t>
      </w:r>
      <w:proofErr w:type="spellStart"/>
      <w:r>
        <w:rPr>
          <w:sz w:val="26"/>
        </w:rPr>
        <w:t>interdirezionale</w:t>
      </w:r>
      <w:proofErr w:type="spellEnd"/>
      <w:r>
        <w:rPr>
          <w:sz w:val="26"/>
        </w:rPr>
        <w:t xml:space="preserve"> (“per il riuso dei dati pubblici”), che dal 27 giugno 2011 ha </w:t>
      </w:r>
      <w:proofErr w:type="gramStart"/>
      <w:r>
        <w:rPr>
          <w:sz w:val="26"/>
        </w:rPr>
        <w:t>effettuato</w:t>
      </w:r>
      <w:proofErr w:type="gramEnd"/>
      <w:r>
        <w:rPr>
          <w:sz w:val="26"/>
        </w:rPr>
        <w:t xml:space="preserve"> cinque incontri. </w:t>
      </w:r>
    </w:p>
    <w:p w14:paraId="6A121010" w14:textId="77777777" w:rsidR="00950F84" w:rsidRDefault="00950F84">
      <w:pPr>
        <w:widowControl w:val="0"/>
        <w:autoSpaceDE w:val="0"/>
        <w:autoSpaceDN w:val="0"/>
        <w:adjustRightInd w:val="0"/>
        <w:spacing w:before="0" w:after="0"/>
        <w:rPr>
          <w:sz w:val="26"/>
        </w:rPr>
      </w:pPr>
      <w:r>
        <w:rPr>
          <w:sz w:val="26"/>
        </w:rPr>
        <w:t>Il team si è dato gli obiettivi di:</w:t>
      </w:r>
    </w:p>
    <w:p w14:paraId="51FF150C" w14:textId="77777777" w:rsidR="00950F84" w:rsidRDefault="00950F84">
      <w:pPr>
        <w:pStyle w:val="Paragrafoelenco"/>
        <w:widowControl w:val="0"/>
        <w:numPr>
          <w:ilvl w:val="0"/>
          <w:numId w:val="44"/>
        </w:numPr>
        <w:autoSpaceDE w:val="0"/>
        <w:autoSpaceDN w:val="0"/>
        <w:adjustRightInd w:val="0"/>
        <w:spacing w:before="0" w:after="0"/>
        <w:rPr>
          <w:sz w:val="26"/>
        </w:rPr>
      </w:pPr>
      <w:proofErr w:type="gramStart"/>
      <w:r>
        <w:rPr>
          <w:sz w:val="26"/>
        </w:rPr>
        <w:t>diffondere</w:t>
      </w:r>
      <w:proofErr w:type="gramEnd"/>
      <w:r>
        <w:rPr>
          <w:sz w:val="26"/>
        </w:rPr>
        <w:t xml:space="preserve"> la mentalità open;</w:t>
      </w:r>
    </w:p>
    <w:p w14:paraId="41D74207" w14:textId="77777777" w:rsidR="00950F84" w:rsidRDefault="00950F84">
      <w:pPr>
        <w:pStyle w:val="Paragrafoelenco"/>
        <w:widowControl w:val="0"/>
        <w:numPr>
          <w:ilvl w:val="0"/>
          <w:numId w:val="44"/>
        </w:numPr>
        <w:autoSpaceDE w:val="0"/>
        <w:autoSpaceDN w:val="0"/>
        <w:adjustRightInd w:val="0"/>
        <w:spacing w:before="0" w:after="0"/>
        <w:rPr>
          <w:sz w:val="26"/>
        </w:rPr>
      </w:pPr>
      <w:proofErr w:type="gramStart"/>
      <w:r>
        <w:rPr>
          <w:sz w:val="26"/>
        </w:rPr>
        <w:t>censire</w:t>
      </w:r>
      <w:proofErr w:type="gramEnd"/>
      <w:r>
        <w:rPr>
          <w:sz w:val="26"/>
        </w:rPr>
        <w:t xml:space="preserve"> i dati;</w:t>
      </w:r>
    </w:p>
    <w:p w14:paraId="7A0CEA1F" w14:textId="77777777" w:rsidR="00950F84" w:rsidRDefault="00950F84">
      <w:pPr>
        <w:pStyle w:val="Paragrafoelenco"/>
        <w:widowControl w:val="0"/>
        <w:numPr>
          <w:ilvl w:val="0"/>
          <w:numId w:val="44"/>
        </w:numPr>
        <w:autoSpaceDE w:val="0"/>
        <w:autoSpaceDN w:val="0"/>
        <w:adjustRightInd w:val="0"/>
        <w:spacing w:before="0" w:after="0"/>
        <w:rPr>
          <w:sz w:val="26"/>
        </w:rPr>
      </w:pPr>
      <w:proofErr w:type="gramStart"/>
      <w:r>
        <w:rPr>
          <w:sz w:val="26"/>
        </w:rPr>
        <w:t>valutare</w:t>
      </w:r>
      <w:proofErr w:type="gramEnd"/>
      <w:r>
        <w:rPr>
          <w:sz w:val="26"/>
        </w:rPr>
        <w:t xml:space="preserve"> l’effettiva </w:t>
      </w:r>
      <w:proofErr w:type="spellStart"/>
      <w:r>
        <w:rPr>
          <w:sz w:val="26"/>
        </w:rPr>
        <w:t>pubblicabilità</w:t>
      </w:r>
      <w:proofErr w:type="spellEnd"/>
      <w:r>
        <w:rPr>
          <w:sz w:val="26"/>
        </w:rPr>
        <w:t xml:space="preserve"> dei dati.</w:t>
      </w:r>
    </w:p>
    <w:p w14:paraId="5C7E9076" w14:textId="77777777" w:rsidR="00950F84" w:rsidRDefault="00950F84">
      <w:pPr>
        <w:widowControl w:val="0"/>
        <w:autoSpaceDE w:val="0"/>
        <w:autoSpaceDN w:val="0"/>
        <w:adjustRightInd w:val="0"/>
        <w:spacing w:before="0" w:after="0"/>
        <w:rPr>
          <w:sz w:val="26"/>
        </w:rPr>
      </w:pPr>
      <w:r>
        <w:rPr>
          <w:sz w:val="26"/>
        </w:rPr>
        <w:t xml:space="preserve">Il gruppo di lavoro è allargato anche ad alcuni Comuni del territorio dimostratisi interessati quali Bologna, Modena, Faenza e la Regione Piemonte, con la quale è </w:t>
      </w:r>
      <w:proofErr w:type="gramStart"/>
      <w:r>
        <w:rPr>
          <w:sz w:val="26"/>
        </w:rPr>
        <w:t>stato</w:t>
      </w:r>
      <w:proofErr w:type="gramEnd"/>
      <w:r>
        <w:rPr>
          <w:sz w:val="26"/>
        </w:rPr>
        <w:t xml:space="preserve"> firmato un protocollo d’intesa in materia.</w:t>
      </w:r>
    </w:p>
    <w:p w14:paraId="7E78D99A" w14:textId="77777777" w:rsidR="00950F84" w:rsidRDefault="00950F84">
      <w:pPr>
        <w:widowControl w:val="0"/>
        <w:autoSpaceDE w:val="0"/>
        <w:autoSpaceDN w:val="0"/>
        <w:adjustRightInd w:val="0"/>
        <w:spacing w:before="0" w:after="0"/>
        <w:rPr>
          <w:sz w:val="26"/>
        </w:rPr>
      </w:pPr>
    </w:p>
    <w:p w14:paraId="7D40E7DF" w14:textId="77777777" w:rsidR="00950F84" w:rsidRDefault="00950F84">
      <w:pPr>
        <w:widowControl w:val="0"/>
        <w:autoSpaceDE w:val="0"/>
        <w:autoSpaceDN w:val="0"/>
        <w:adjustRightInd w:val="0"/>
        <w:spacing w:before="0" w:after="0"/>
        <w:rPr>
          <w:sz w:val="26"/>
        </w:rPr>
      </w:pPr>
      <w:r>
        <w:rPr>
          <w:sz w:val="26"/>
          <w:u w:val="single"/>
        </w:rPr>
        <w:t xml:space="preserve">Lepida </w:t>
      </w:r>
      <w:proofErr w:type="spellStart"/>
      <w:proofErr w:type="gramStart"/>
      <w:r>
        <w:rPr>
          <w:sz w:val="26"/>
          <w:u w:val="single"/>
        </w:rPr>
        <w:t>S.p.A</w:t>
      </w:r>
      <w:proofErr w:type="spellEnd"/>
      <w:proofErr w:type="gramEnd"/>
      <w:r>
        <w:rPr>
          <w:sz w:val="26"/>
        </w:rPr>
        <w:t xml:space="preserve">: soggetto </w:t>
      </w:r>
      <w:r>
        <w:rPr>
          <w:sz w:val="26"/>
          <w:u w:val="single"/>
        </w:rPr>
        <w:t xml:space="preserve">fornitore </w:t>
      </w:r>
      <w:r>
        <w:rPr>
          <w:sz w:val="26"/>
        </w:rPr>
        <w:t>di un servizio/prodotto/prestazione finalizzato alla realizzazione dell’output del progetto:</w:t>
      </w:r>
    </w:p>
    <w:p w14:paraId="3E0C4AD3" w14:textId="77777777" w:rsidR="00950F84" w:rsidRDefault="00950F84">
      <w:pPr>
        <w:pStyle w:val="Paragrafoelenco"/>
        <w:widowControl w:val="0"/>
        <w:numPr>
          <w:ilvl w:val="0"/>
          <w:numId w:val="45"/>
        </w:numPr>
        <w:autoSpaceDE w:val="0"/>
        <w:autoSpaceDN w:val="0"/>
        <w:adjustRightInd w:val="0"/>
        <w:spacing w:before="0" w:after="0"/>
        <w:rPr>
          <w:sz w:val="26"/>
        </w:rPr>
      </w:pPr>
      <w:proofErr w:type="gramStart"/>
      <w:r>
        <w:rPr>
          <w:sz w:val="26"/>
        </w:rPr>
        <w:t>il</w:t>
      </w:r>
      <w:proofErr w:type="gramEnd"/>
      <w:r>
        <w:rPr>
          <w:sz w:val="26"/>
        </w:rPr>
        <w:t xml:space="preserve"> Portale;</w:t>
      </w:r>
    </w:p>
    <w:p w14:paraId="789F6162" w14:textId="77777777" w:rsidR="00950F84" w:rsidRDefault="00950F84">
      <w:pPr>
        <w:pStyle w:val="Paragrafoelenco"/>
        <w:widowControl w:val="0"/>
        <w:numPr>
          <w:ilvl w:val="0"/>
          <w:numId w:val="45"/>
        </w:numPr>
        <w:autoSpaceDE w:val="0"/>
        <w:autoSpaceDN w:val="0"/>
        <w:adjustRightInd w:val="0"/>
        <w:spacing w:before="0" w:after="0"/>
        <w:rPr>
          <w:sz w:val="26"/>
        </w:rPr>
      </w:pPr>
      <w:proofErr w:type="gramStart"/>
      <w:r>
        <w:rPr>
          <w:sz w:val="26"/>
        </w:rPr>
        <w:t>le</w:t>
      </w:r>
      <w:proofErr w:type="gramEnd"/>
      <w:r>
        <w:rPr>
          <w:sz w:val="26"/>
        </w:rPr>
        <w:t xml:space="preserve"> Linee Guida regionali per il riuso dei dati pubblici in formati aperti;</w:t>
      </w:r>
    </w:p>
    <w:p w14:paraId="1567D98D" w14:textId="77777777" w:rsidR="00950F84" w:rsidRDefault="00950F84">
      <w:pPr>
        <w:pStyle w:val="Paragrafoelenco"/>
        <w:widowControl w:val="0"/>
        <w:numPr>
          <w:ilvl w:val="0"/>
          <w:numId w:val="45"/>
        </w:numPr>
        <w:autoSpaceDE w:val="0"/>
        <w:autoSpaceDN w:val="0"/>
        <w:adjustRightInd w:val="0"/>
        <w:spacing w:before="0" w:after="0"/>
        <w:rPr>
          <w:sz w:val="26"/>
        </w:rPr>
      </w:pPr>
      <w:proofErr w:type="gramStart"/>
      <w:r>
        <w:rPr>
          <w:sz w:val="26"/>
        </w:rPr>
        <w:t>le</w:t>
      </w:r>
      <w:proofErr w:type="gramEnd"/>
      <w:r>
        <w:rPr>
          <w:sz w:val="26"/>
        </w:rPr>
        <w:t xml:space="preserve"> Azioni di co-progettazione e promozione dell’iniziativa.</w:t>
      </w:r>
    </w:p>
    <w:p w14:paraId="4C11ADE5" w14:textId="77777777" w:rsidR="00950F84" w:rsidRDefault="00950F84">
      <w:pPr>
        <w:widowControl w:val="0"/>
        <w:autoSpaceDE w:val="0"/>
        <w:autoSpaceDN w:val="0"/>
        <w:adjustRightInd w:val="0"/>
        <w:spacing w:before="0" w:after="0"/>
        <w:rPr>
          <w:sz w:val="26"/>
        </w:rPr>
      </w:pPr>
    </w:p>
    <w:p w14:paraId="5D490275" w14:textId="77777777" w:rsidR="00950F84" w:rsidRDefault="00950F84">
      <w:pPr>
        <w:widowControl w:val="0"/>
        <w:autoSpaceDE w:val="0"/>
        <w:autoSpaceDN w:val="0"/>
        <w:adjustRightInd w:val="0"/>
        <w:spacing w:before="0" w:after="0"/>
        <w:rPr>
          <w:sz w:val="26"/>
        </w:rPr>
      </w:pPr>
      <w:r>
        <w:rPr>
          <w:sz w:val="26"/>
          <w:u w:val="single"/>
        </w:rPr>
        <w:t>Enti locali</w:t>
      </w:r>
      <w:r>
        <w:rPr>
          <w:sz w:val="26"/>
        </w:rPr>
        <w:t xml:space="preserve">: soggetti </w:t>
      </w:r>
      <w:r>
        <w:rPr>
          <w:sz w:val="26"/>
          <w:u w:val="single"/>
        </w:rPr>
        <w:t>partner</w:t>
      </w:r>
      <w:r>
        <w:rPr>
          <w:sz w:val="26"/>
        </w:rPr>
        <w:t xml:space="preserve"> che partecipano alla realizzazione del progetto con proprie risorse umane o </w:t>
      </w:r>
      <w:proofErr w:type="gramStart"/>
      <w:r>
        <w:rPr>
          <w:sz w:val="26"/>
        </w:rPr>
        <w:t>economiche</w:t>
      </w:r>
      <w:proofErr w:type="gramEnd"/>
      <w:r>
        <w:rPr>
          <w:sz w:val="26"/>
        </w:rPr>
        <w:t xml:space="preserve"> </w:t>
      </w:r>
    </w:p>
    <w:p w14:paraId="54F01B4B" w14:textId="77777777" w:rsidR="00950F84" w:rsidRDefault="00950F84">
      <w:pPr>
        <w:widowControl w:val="0"/>
        <w:autoSpaceDE w:val="0"/>
        <w:autoSpaceDN w:val="0"/>
        <w:adjustRightInd w:val="0"/>
        <w:spacing w:before="0" w:after="0"/>
        <w:rPr>
          <w:color w:val="000000"/>
          <w:sz w:val="26"/>
        </w:rPr>
      </w:pPr>
    </w:p>
    <w:p w14:paraId="1A53EF74" w14:textId="77777777" w:rsidR="00950F84" w:rsidRDefault="00950F84">
      <w:pPr>
        <w:widowControl w:val="0"/>
        <w:autoSpaceDE w:val="0"/>
        <w:autoSpaceDN w:val="0"/>
        <w:adjustRightInd w:val="0"/>
        <w:spacing w:before="0" w:after="0"/>
        <w:rPr>
          <w:color w:val="000000"/>
          <w:sz w:val="26"/>
        </w:rPr>
      </w:pPr>
    </w:p>
    <w:p w14:paraId="2115FB80" w14:textId="77777777" w:rsidR="00950F84" w:rsidRDefault="00950F84">
      <w:pPr>
        <w:widowControl w:val="0"/>
        <w:autoSpaceDE w:val="0"/>
        <w:autoSpaceDN w:val="0"/>
        <w:adjustRightInd w:val="0"/>
        <w:spacing w:before="0" w:after="0"/>
        <w:rPr>
          <w:color w:val="000000"/>
          <w:sz w:val="26"/>
        </w:rPr>
      </w:pPr>
    </w:p>
    <w:p w14:paraId="635E267A" w14:textId="77777777" w:rsidR="00950F84" w:rsidRDefault="00950F84">
      <w:pPr>
        <w:pStyle w:val="Titolo2"/>
        <w:numPr>
          <w:ilvl w:val="0"/>
          <w:numId w:val="0"/>
        </w:numPr>
        <w:ind w:left="851" w:hanging="851"/>
        <w:rPr>
          <w:i w:val="0"/>
        </w:rPr>
      </w:pPr>
      <w:bookmarkStart w:id="4" w:name="_Toc131303897"/>
      <w:proofErr w:type="spellStart"/>
      <w:r>
        <w:rPr>
          <w:i w:val="0"/>
        </w:rPr>
        <w:t>Swot</w:t>
      </w:r>
      <w:proofErr w:type="spellEnd"/>
      <w:r>
        <w:rPr>
          <w:i w:val="0"/>
        </w:rPr>
        <w:t xml:space="preserve"> </w:t>
      </w:r>
      <w:proofErr w:type="spellStart"/>
      <w:r>
        <w:rPr>
          <w:i w:val="0"/>
        </w:rPr>
        <w:t>analysis</w:t>
      </w:r>
      <w:bookmarkEnd w:id="4"/>
      <w:proofErr w:type="spellEnd"/>
    </w:p>
    <w:p w14:paraId="2DF71361" w14:textId="77777777" w:rsidR="00950F84" w:rsidRDefault="00950F84">
      <w:pPr>
        <w:rPr>
          <w:sz w:val="24"/>
        </w:rPr>
      </w:pPr>
      <w:r>
        <w:rPr>
          <w:sz w:val="24"/>
        </w:rPr>
        <w:t xml:space="preserve">Obiettivo della </w:t>
      </w:r>
      <w:proofErr w:type="spellStart"/>
      <w:r>
        <w:rPr>
          <w:sz w:val="24"/>
        </w:rPr>
        <w:t>swot</w:t>
      </w:r>
      <w:proofErr w:type="spellEnd"/>
      <w:r>
        <w:rPr>
          <w:sz w:val="24"/>
        </w:rPr>
        <w:t xml:space="preserve"> </w:t>
      </w:r>
      <w:proofErr w:type="spellStart"/>
      <w:r>
        <w:rPr>
          <w:sz w:val="24"/>
        </w:rPr>
        <w:t>analysis</w:t>
      </w:r>
      <w:proofErr w:type="spellEnd"/>
      <w:r>
        <w:rPr>
          <w:sz w:val="24"/>
        </w:rPr>
        <w:t xml:space="preserve"> è </w:t>
      </w:r>
      <w:proofErr w:type="gramStart"/>
      <w:r>
        <w:rPr>
          <w:sz w:val="24"/>
        </w:rPr>
        <w:t>quello di</w:t>
      </w:r>
      <w:proofErr w:type="gramEnd"/>
      <w:r>
        <w:rPr>
          <w:sz w:val="24"/>
        </w:rPr>
        <w:t xml:space="preserve"> focalizzare l’attenzione e di evidenziare gli elementi più importanti dei quali tenere conto per elaborare le strategie di comunicazione utili a supportare il progetto. Questi elementi sono quattro: punti di forza (leve interne) e opportunità (</w:t>
      </w:r>
      <w:proofErr w:type="gramStart"/>
      <w:r>
        <w:rPr>
          <w:sz w:val="24"/>
        </w:rPr>
        <w:t>leve</w:t>
      </w:r>
      <w:proofErr w:type="gramEnd"/>
      <w:r>
        <w:rPr>
          <w:sz w:val="24"/>
        </w:rPr>
        <w:t xml:space="preserve"> esterne), punti di debolezza (fattori critici interni) e minacce (fattori critici esterni).</w:t>
      </w:r>
    </w:p>
    <w:p w14:paraId="7AAF29C8" w14:textId="77777777" w:rsidR="00950F84" w:rsidRDefault="00950F84">
      <w:pPr>
        <w:rPr>
          <w:sz w:val="24"/>
        </w:rPr>
      </w:pPr>
    </w:p>
    <w:p w14:paraId="2CE2CAAE" w14:textId="77777777" w:rsidR="00950F84" w:rsidRDefault="00950F84">
      <w:pPr>
        <w:rPr>
          <w:sz w:val="24"/>
        </w:rPr>
      </w:pPr>
      <w:proofErr w:type="gramStart"/>
      <w:r>
        <w:rPr>
          <w:sz w:val="24"/>
        </w:rPr>
        <w:t xml:space="preserve">Si </w:t>
      </w:r>
      <w:proofErr w:type="gramEnd"/>
      <w:r>
        <w:rPr>
          <w:sz w:val="24"/>
        </w:rPr>
        <w:t xml:space="preserve">individuano i seguenti </w:t>
      </w:r>
      <w:r>
        <w:rPr>
          <w:sz w:val="24"/>
          <w:u w:val="single"/>
        </w:rPr>
        <w:t>punti di forza</w:t>
      </w:r>
      <w:r>
        <w:rPr>
          <w:sz w:val="24"/>
        </w:rPr>
        <w:t>:</w:t>
      </w:r>
    </w:p>
    <w:p w14:paraId="138633C7" w14:textId="77777777" w:rsidR="00950F84" w:rsidRDefault="00950F84"/>
    <w:p w14:paraId="1E7D2679" w14:textId="77777777" w:rsidR="00950F84" w:rsidRDefault="00950F84">
      <w:pPr>
        <w:numPr>
          <w:ilvl w:val="0"/>
          <w:numId w:val="13"/>
        </w:numPr>
        <w:rPr>
          <w:sz w:val="24"/>
        </w:rPr>
      </w:pPr>
      <w:proofErr w:type="gramStart"/>
      <w:r>
        <w:rPr>
          <w:sz w:val="24"/>
        </w:rPr>
        <w:t>Contesto</w:t>
      </w:r>
      <w:proofErr w:type="gramEnd"/>
      <w:r>
        <w:rPr>
          <w:sz w:val="24"/>
        </w:rPr>
        <w:t xml:space="preserve"> favorevole la Regione Emilia-Romagna. Sotto il profilo strutturale, l’Emilia-Romagna si è sempre connotata come una regione con elevati livelli di benessere e qualità della vita, generalmente ai vertici delle classifiche nazionali. Gli indicatori fondamentali dell’economia confermano, anche in questo periodo di grandi difficoltà commesse alla crisi, il buon </w:t>
      </w:r>
      <w:proofErr w:type="gramStart"/>
      <w:r>
        <w:rPr>
          <w:sz w:val="24"/>
        </w:rPr>
        <w:t>posizionamento</w:t>
      </w:r>
      <w:proofErr w:type="gramEnd"/>
      <w:r>
        <w:rPr>
          <w:sz w:val="24"/>
        </w:rPr>
        <w:t xml:space="preserve"> della regione, con valori di reddito disponibile e prodotto interno lordo pro capite superiori alla media italiana. Le condizioni di vita delle famiglie appaiono ancora migliori rispetto alle altre regioni italiane. In termini di reddito: secondo l’indagine ISTAT sulle condizioni di vita delle famiglie (IT-SILC), l’Emilia Romagna registra un reddito familiare medio più elevato (pari a 33mila e 600 euro) di quello calcolato a livello nazionale (che è di 29mila e 600 euro) e inferiore solo a quello di Trentino Alto Adige e Valle D’Aosta; </w:t>
      </w:r>
    </w:p>
    <w:p w14:paraId="4239A6E1" w14:textId="77777777" w:rsidR="00950F84" w:rsidRDefault="00950F84">
      <w:pPr>
        <w:numPr>
          <w:ilvl w:val="0"/>
          <w:numId w:val="13"/>
        </w:numPr>
        <w:rPr>
          <w:sz w:val="24"/>
        </w:rPr>
      </w:pPr>
      <w:proofErr w:type="gramStart"/>
      <w:r>
        <w:rPr>
          <w:sz w:val="24"/>
        </w:rPr>
        <w:t>Piano telematico della Regione Emilia-Romagna per la creazione di un territorio digitale</w:t>
      </w:r>
      <w:proofErr w:type="gramEnd"/>
      <w:r>
        <w:rPr>
          <w:sz w:val="24"/>
        </w:rPr>
        <w:t xml:space="preserve">. La quarta linea guida riguarda il diritto di accesso ai dati. L’obiettivo principale di questa linea guida è la progettazione e graduale costruzione di un portale regionale </w:t>
      </w:r>
      <w:proofErr w:type="gramStart"/>
      <w:r>
        <w:rPr>
          <w:sz w:val="24"/>
        </w:rPr>
        <w:t>degli open data</w:t>
      </w:r>
      <w:proofErr w:type="gramEnd"/>
      <w:r>
        <w:rPr>
          <w:sz w:val="24"/>
        </w:rPr>
        <w:t xml:space="preserve"> rilasciati dagli enti locali dell’Emilia Romagna;</w:t>
      </w:r>
    </w:p>
    <w:p w14:paraId="38C3E50C" w14:textId="77777777" w:rsidR="00950F84" w:rsidRDefault="00950F84">
      <w:pPr>
        <w:numPr>
          <w:ilvl w:val="0"/>
          <w:numId w:val="13"/>
        </w:numPr>
        <w:rPr>
          <w:sz w:val="24"/>
        </w:rPr>
      </w:pPr>
      <w:r>
        <w:rPr>
          <w:sz w:val="24"/>
        </w:rPr>
        <w:t>Legge regionale n. 11/2004 – “Sviluppo regionale della società dell’informazione</w:t>
      </w:r>
      <w:proofErr w:type="gramStart"/>
      <w:r>
        <w:rPr>
          <w:sz w:val="24"/>
        </w:rPr>
        <w:t>”</w:t>
      </w:r>
      <w:proofErr w:type="gramEnd"/>
    </w:p>
    <w:p w14:paraId="4E36D8FF" w14:textId="77777777" w:rsidR="00950F84" w:rsidRDefault="00950F84">
      <w:pPr>
        <w:numPr>
          <w:ilvl w:val="0"/>
          <w:numId w:val="13"/>
        </w:numPr>
        <w:rPr>
          <w:sz w:val="24"/>
        </w:rPr>
      </w:pPr>
      <w:proofErr w:type="gramStart"/>
      <w:r>
        <w:rPr>
          <w:sz w:val="24"/>
        </w:rPr>
        <w:t>Community</w:t>
      </w:r>
      <w:proofErr w:type="gramEnd"/>
      <w:r>
        <w:rPr>
          <w:sz w:val="24"/>
        </w:rPr>
        <w:t xml:space="preserve"> network dell’Emilia-Romagna, quale sistema di accordi e coordinamento di tutti gli enti locali per affrontare in maniera congiunta ed efficace le sfide del cambiamento;</w:t>
      </w:r>
    </w:p>
    <w:p w14:paraId="292F8E19" w14:textId="77777777" w:rsidR="00950F84" w:rsidRDefault="00950F84">
      <w:pPr>
        <w:numPr>
          <w:ilvl w:val="0"/>
          <w:numId w:val="13"/>
        </w:numPr>
        <w:rPr>
          <w:sz w:val="24"/>
        </w:rPr>
      </w:pPr>
      <w:r>
        <w:rPr>
          <w:sz w:val="24"/>
        </w:rPr>
        <w:t xml:space="preserve">Esistenza di esperienze </w:t>
      </w:r>
      <w:proofErr w:type="gramStart"/>
      <w:r>
        <w:rPr>
          <w:sz w:val="24"/>
        </w:rPr>
        <w:t>pregresse</w:t>
      </w:r>
      <w:proofErr w:type="gramEnd"/>
      <w:r>
        <w:rPr>
          <w:sz w:val="24"/>
        </w:rPr>
        <w:t xml:space="preserve"> di e-</w:t>
      </w:r>
      <w:proofErr w:type="spellStart"/>
      <w:r>
        <w:rPr>
          <w:sz w:val="24"/>
        </w:rPr>
        <w:t>democracy</w:t>
      </w:r>
      <w:proofErr w:type="spellEnd"/>
      <w:r>
        <w:rPr>
          <w:sz w:val="24"/>
        </w:rPr>
        <w:t>;</w:t>
      </w:r>
    </w:p>
    <w:p w14:paraId="206B184C" w14:textId="77777777" w:rsidR="00950F84" w:rsidRDefault="00950F84">
      <w:pPr>
        <w:numPr>
          <w:ilvl w:val="0"/>
          <w:numId w:val="13"/>
        </w:numPr>
        <w:rPr>
          <w:sz w:val="24"/>
        </w:rPr>
      </w:pPr>
      <w:r>
        <w:rPr>
          <w:sz w:val="24"/>
        </w:rPr>
        <w:t xml:space="preserve">Coinvolgimento di tutti i livelli istituzionali e delle associazioni competenti </w:t>
      </w:r>
      <w:proofErr w:type="gramStart"/>
      <w:r>
        <w:rPr>
          <w:sz w:val="24"/>
        </w:rPr>
        <w:t>ed</w:t>
      </w:r>
      <w:proofErr w:type="gramEnd"/>
      <w:r>
        <w:rPr>
          <w:sz w:val="24"/>
        </w:rPr>
        <w:t xml:space="preserve"> interessate;</w:t>
      </w:r>
    </w:p>
    <w:p w14:paraId="478FCC76" w14:textId="77777777" w:rsidR="00950F84" w:rsidRDefault="00950F84">
      <w:pPr>
        <w:numPr>
          <w:ilvl w:val="0"/>
          <w:numId w:val="13"/>
        </w:numPr>
        <w:rPr>
          <w:sz w:val="24"/>
        </w:rPr>
      </w:pPr>
      <w:r>
        <w:rPr>
          <w:sz w:val="24"/>
        </w:rPr>
        <w:t xml:space="preserve">Istituzioni scolastiche, Università, enti di formazione, inclusi nel progetto, contribuiscono a realizzare un effettivo </w:t>
      </w:r>
      <w:proofErr w:type="gramStart"/>
      <w:r>
        <w:rPr>
          <w:sz w:val="24"/>
        </w:rPr>
        <w:t>salto di qualità</w:t>
      </w:r>
      <w:proofErr w:type="gramEnd"/>
      <w:r>
        <w:rPr>
          <w:sz w:val="24"/>
        </w:rPr>
        <w:t xml:space="preserve"> culturale e demografico con riferimento alle nuove generazioni;</w:t>
      </w:r>
    </w:p>
    <w:p w14:paraId="72A3B530" w14:textId="77777777" w:rsidR="00950F84" w:rsidRDefault="00950F84">
      <w:pPr>
        <w:numPr>
          <w:ilvl w:val="0"/>
          <w:numId w:val="13"/>
        </w:numPr>
        <w:rPr>
          <w:sz w:val="24"/>
        </w:rPr>
      </w:pPr>
      <w:r>
        <w:rPr>
          <w:sz w:val="24"/>
        </w:rPr>
        <w:t>Legittimazione politica. La scelta di puntare alla trasparenza amministrativa con il rilascio dei dati pubblici in formato aperto ha il pieno appoggio dei decisori.</w:t>
      </w:r>
    </w:p>
    <w:p w14:paraId="0D6AE8FA" w14:textId="77777777" w:rsidR="00950F84" w:rsidRDefault="00950F84"/>
    <w:p w14:paraId="59788015" w14:textId="77777777" w:rsidR="00950F84" w:rsidRDefault="00950F84">
      <w:pPr>
        <w:rPr>
          <w:sz w:val="24"/>
        </w:rPr>
      </w:pPr>
      <w:proofErr w:type="gramStart"/>
      <w:r>
        <w:rPr>
          <w:sz w:val="24"/>
        </w:rPr>
        <w:t xml:space="preserve">Si </w:t>
      </w:r>
      <w:proofErr w:type="gramEnd"/>
      <w:r>
        <w:rPr>
          <w:sz w:val="24"/>
        </w:rPr>
        <w:t xml:space="preserve">individuano, inoltre, le seguenti </w:t>
      </w:r>
      <w:r>
        <w:rPr>
          <w:sz w:val="24"/>
          <w:u w:val="single"/>
        </w:rPr>
        <w:t>opportunità</w:t>
      </w:r>
      <w:r>
        <w:rPr>
          <w:sz w:val="24"/>
        </w:rPr>
        <w:t>:</w:t>
      </w:r>
    </w:p>
    <w:p w14:paraId="7ED6877B" w14:textId="77777777" w:rsidR="00950F84" w:rsidRDefault="00950F84">
      <w:pPr>
        <w:rPr>
          <w:sz w:val="24"/>
        </w:rPr>
      </w:pPr>
    </w:p>
    <w:p w14:paraId="0718826E" w14:textId="77777777" w:rsidR="00950F84" w:rsidRDefault="00950F84">
      <w:pPr>
        <w:numPr>
          <w:ilvl w:val="0"/>
          <w:numId w:val="14"/>
        </w:numPr>
        <w:rPr>
          <w:sz w:val="24"/>
        </w:rPr>
      </w:pPr>
      <w:r>
        <w:rPr>
          <w:sz w:val="24"/>
        </w:rPr>
        <w:t xml:space="preserve">Coinvolgimento delle comunità presenti on line e sul territorio regionale </w:t>
      </w:r>
      <w:proofErr w:type="gramStart"/>
      <w:r>
        <w:rPr>
          <w:sz w:val="24"/>
        </w:rPr>
        <w:t>interessate</w:t>
      </w:r>
      <w:proofErr w:type="gramEnd"/>
      <w:r>
        <w:rPr>
          <w:sz w:val="24"/>
        </w:rPr>
        <w:t xml:space="preserve"> ai temi dell’e-</w:t>
      </w:r>
      <w:proofErr w:type="spellStart"/>
      <w:r>
        <w:rPr>
          <w:sz w:val="24"/>
        </w:rPr>
        <w:t>gov</w:t>
      </w:r>
      <w:proofErr w:type="spellEnd"/>
      <w:r>
        <w:rPr>
          <w:sz w:val="24"/>
        </w:rPr>
        <w:t xml:space="preserve"> e in particolare degli open data e dei </w:t>
      </w:r>
      <w:proofErr w:type="spellStart"/>
      <w:r>
        <w:rPr>
          <w:sz w:val="24"/>
        </w:rPr>
        <w:t>linked</w:t>
      </w:r>
      <w:proofErr w:type="spellEnd"/>
      <w:r>
        <w:rPr>
          <w:sz w:val="24"/>
        </w:rPr>
        <w:t xml:space="preserve"> data;</w:t>
      </w:r>
    </w:p>
    <w:p w14:paraId="52507C78" w14:textId="77777777" w:rsidR="00950F84" w:rsidRDefault="00950F84">
      <w:pPr>
        <w:numPr>
          <w:ilvl w:val="0"/>
          <w:numId w:val="14"/>
        </w:numPr>
        <w:rPr>
          <w:sz w:val="24"/>
        </w:rPr>
      </w:pPr>
      <w:r>
        <w:rPr>
          <w:sz w:val="24"/>
        </w:rPr>
        <w:t xml:space="preserve">Coinvolgimento dei giovani come comunità dei futuri cittadini; a ciò va aggiunta la presenza sul territorio regionale </w:t>
      </w:r>
      <w:proofErr w:type="gramStart"/>
      <w:r>
        <w:rPr>
          <w:sz w:val="24"/>
        </w:rPr>
        <w:t xml:space="preserve">di </w:t>
      </w:r>
      <w:proofErr w:type="gramEnd"/>
      <w:r>
        <w:rPr>
          <w:sz w:val="24"/>
        </w:rPr>
        <w:t>istituti di ricerca e di formazione oltre ad istituti superiori della Regione con l’elevata dotazione informatica;</w:t>
      </w:r>
    </w:p>
    <w:p w14:paraId="74C3DE82" w14:textId="77777777" w:rsidR="00950F84" w:rsidRDefault="00950F84">
      <w:pPr>
        <w:numPr>
          <w:ilvl w:val="0"/>
          <w:numId w:val="14"/>
        </w:numPr>
        <w:rPr>
          <w:sz w:val="24"/>
        </w:rPr>
      </w:pPr>
      <w:r>
        <w:rPr>
          <w:sz w:val="24"/>
        </w:rPr>
        <w:t>Coinvolgimento delle imprese: associazioni di categoria e del sistema produttivo territoriali che abbiamo come scopo lo sviluppo del sistema produttivo regionale;</w:t>
      </w:r>
    </w:p>
    <w:p w14:paraId="193C160B" w14:textId="77777777" w:rsidR="00950F84" w:rsidRDefault="00950F84">
      <w:pPr>
        <w:numPr>
          <w:ilvl w:val="0"/>
          <w:numId w:val="14"/>
        </w:numPr>
        <w:rPr>
          <w:sz w:val="24"/>
        </w:rPr>
      </w:pPr>
      <w:r>
        <w:rPr>
          <w:sz w:val="24"/>
        </w:rPr>
        <w:t xml:space="preserve">Utilizzo delle possibilità offerte dalle nuove infrastrutture regionali, in particolare della rete a banda larga per </w:t>
      </w:r>
      <w:proofErr w:type="gramStart"/>
      <w:r>
        <w:rPr>
          <w:sz w:val="24"/>
        </w:rPr>
        <w:t>le Pubbliche Amministrazioni emiliano-romagnole Lepida</w:t>
      </w:r>
      <w:proofErr w:type="gramEnd"/>
      <w:r>
        <w:rPr>
          <w:sz w:val="24"/>
        </w:rPr>
        <w:t>, ed alla società che, prendendo il suo nome e poggiando su essa, sviluppa soluzioni e servizi agli enti locali.</w:t>
      </w:r>
    </w:p>
    <w:p w14:paraId="31265E5E" w14:textId="77777777" w:rsidR="00950F84" w:rsidRDefault="00950F84"/>
    <w:p w14:paraId="27FF02BC" w14:textId="77777777" w:rsidR="00950F84" w:rsidRDefault="00950F84">
      <w:pPr>
        <w:rPr>
          <w:sz w:val="24"/>
        </w:rPr>
      </w:pPr>
      <w:r>
        <w:rPr>
          <w:sz w:val="24"/>
        </w:rPr>
        <w:t xml:space="preserve">In contrapposizione ai punti di forza e alle opportunità sopra elencate si evidenziano anche dei </w:t>
      </w:r>
      <w:r>
        <w:rPr>
          <w:sz w:val="24"/>
          <w:u w:val="single"/>
        </w:rPr>
        <w:t>punti di debolezza</w:t>
      </w:r>
      <w:r>
        <w:rPr>
          <w:sz w:val="24"/>
        </w:rPr>
        <w:t xml:space="preserve"> quali:</w:t>
      </w:r>
    </w:p>
    <w:p w14:paraId="7D189DD1" w14:textId="77777777" w:rsidR="00950F84" w:rsidRDefault="00950F84">
      <w:pPr>
        <w:rPr>
          <w:sz w:val="24"/>
        </w:rPr>
      </w:pPr>
    </w:p>
    <w:p w14:paraId="346B4B9E" w14:textId="77777777" w:rsidR="00950F84" w:rsidRDefault="00950F84">
      <w:pPr>
        <w:numPr>
          <w:ilvl w:val="0"/>
          <w:numId w:val="15"/>
        </w:numPr>
        <w:rPr>
          <w:sz w:val="24"/>
        </w:rPr>
      </w:pPr>
      <w:proofErr w:type="gramStart"/>
      <w:r>
        <w:rPr>
          <w:sz w:val="24"/>
        </w:rPr>
        <w:t>Carenza</w:t>
      </w:r>
      <w:proofErr w:type="gramEnd"/>
      <w:r>
        <w:rPr>
          <w:sz w:val="24"/>
        </w:rPr>
        <w:t xml:space="preserve"> nel panorama italiano di una cultura diffusa dell’open </w:t>
      </w:r>
      <w:proofErr w:type="spellStart"/>
      <w:r>
        <w:rPr>
          <w:sz w:val="24"/>
        </w:rPr>
        <w:t>government</w:t>
      </w:r>
      <w:proofErr w:type="spellEnd"/>
      <w:r>
        <w:rPr>
          <w:sz w:val="24"/>
        </w:rPr>
        <w:t>;</w:t>
      </w:r>
    </w:p>
    <w:p w14:paraId="1340CD6F" w14:textId="77777777" w:rsidR="00950F84" w:rsidRDefault="00950F84">
      <w:pPr>
        <w:numPr>
          <w:ilvl w:val="0"/>
          <w:numId w:val="15"/>
        </w:numPr>
        <w:rPr>
          <w:sz w:val="24"/>
        </w:rPr>
      </w:pPr>
      <w:r>
        <w:rPr>
          <w:sz w:val="24"/>
        </w:rPr>
        <w:t>Difficoltà oggettiva a creare una reale integrazione territoriale;</w:t>
      </w:r>
    </w:p>
    <w:p w14:paraId="3815D76B" w14:textId="77777777" w:rsidR="00950F84" w:rsidRDefault="00950F84">
      <w:pPr>
        <w:numPr>
          <w:ilvl w:val="0"/>
          <w:numId w:val="15"/>
        </w:numPr>
        <w:rPr>
          <w:sz w:val="24"/>
        </w:rPr>
      </w:pPr>
      <w:r>
        <w:rPr>
          <w:sz w:val="24"/>
        </w:rPr>
        <w:t xml:space="preserve">Digital divide: fra i cittadini con bassi livelli </w:t>
      </w:r>
      <w:proofErr w:type="gramStart"/>
      <w:r>
        <w:rPr>
          <w:sz w:val="24"/>
        </w:rPr>
        <w:t xml:space="preserve">di </w:t>
      </w:r>
      <w:proofErr w:type="gramEnd"/>
      <w:r>
        <w:rPr>
          <w:sz w:val="24"/>
        </w:rPr>
        <w:t xml:space="preserve">istruzione, basso reddito ed età avanzata, è presente una maggioranza di persone che non utilizzano Internet. </w:t>
      </w:r>
    </w:p>
    <w:p w14:paraId="38F5F146" w14:textId="77777777" w:rsidR="00950F84" w:rsidRDefault="00950F84">
      <w:pPr>
        <w:rPr>
          <w:sz w:val="24"/>
        </w:rPr>
      </w:pPr>
    </w:p>
    <w:p w14:paraId="4E35D642" w14:textId="77777777" w:rsidR="00950F84" w:rsidRDefault="00950F84">
      <w:pPr>
        <w:rPr>
          <w:sz w:val="24"/>
        </w:rPr>
      </w:pPr>
      <w:r>
        <w:rPr>
          <w:sz w:val="24"/>
        </w:rPr>
        <w:t xml:space="preserve">Si evidenziano, infine, le seguenti </w:t>
      </w:r>
      <w:proofErr w:type="gramStart"/>
      <w:r>
        <w:rPr>
          <w:sz w:val="24"/>
          <w:u w:val="single"/>
        </w:rPr>
        <w:t>minacce</w:t>
      </w:r>
      <w:proofErr w:type="gramEnd"/>
    </w:p>
    <w:p w14:paraId="026974ED" w14:textId="77777777" w:rsidR="00950F84" w:rsidRDefault="00950F84">
      <w:pPr>
        <w:rPr>
          <w:sz w:val="24"/>
        </w:rPr>
      </w:pPr>
    </w:p>
    <w:p w14:paraId="22B75E7F" w14:textId="77777777" w:rsidR="00950F84" w:rsidRDefault="00950F84">
      <w:pPr>
        <w:numPr>
          <w:ilvl w:val="0"/>
          <w:numId w:val="16"/>
        </w:numPr>
        <w:rPr>
          <w:sz w:val="24"/>
        </w:rPr>
      </w:pPr>
      <w:r>
        <w:rPr>
          <w:sz w:val="24"/>
        </w:rPr>
        <w:t xml:space="preserve">Pari opportunità di trattamento per l’accesso alle informazioni e alle dinamiche d’uso </w:t>
      </w:r>
      <w:proofErr w:type="gramStart"/>
      <w:r>
        <w:rPr>
          <w:sz w:val="24"/>
        </w:rPr>
        <w:t>degli open data</w:t>
      </w:r>
      <w:proofErr w:type="gramEnd"/>
      <w:r>
        <w:rPr>
          <w:sz w:val="24"/>
        </w:rPr>
        <w:t xml:space="preserve"> per soggetti in condizioni di svantaggio sociale, economico, di età o di diversa abilità;</w:t>
      </w:r>
    </w:p>
    <w:p w14:paraId="6FB10308" w14:textId="77777777" w:rsidR="00950F84" w:rsidRDefault="00950F84">
      <w:pPr>
        <w:numPr>
          <w:ilvl w:val="0"/>
          <w:numId w:val="16"/>
        </w:numPr>
        <w:rPr>
          <w:sz w:val="24"/>
        </w:rPr>
      </w:pPr>
      <w:r>
        <w:rPr>
          <w:sz w:val="24"/>
        </w:rPr>
        <w:t xml:space="preserve">Formazione e cultura del personale interno alle pubbliche amministrazioni emiliano-romagnole che presentano livelli diversi di competenza, esperienza e consapevolezza rispetto al tema dell’open </w:t>
      </w:r>
      <w:proofErr w:type="spellStart"/>
      <w:r>
        <w:rPr>
          <w:sz w:val="24"/>
        </w:rPr>
        <w:t>government</w:t>
      </w:r>
      <w:proofErr w:type="spellEnd"/>
      <w:r>
        <w:rPr>
          <w:sz w:val="24"/>
        </w:rPr>
        <w:t>;</w:t>
      </w:r>
    </w:p>
    <w:p w14:paraId="74CE3307" w14:textId="77777777" w:rsidR="00950F84" w:rsidRDefault="00950F84">
      <w:pPr>
        <w:numPr>
          <w:ilvl w:val="0"/>
          <w:numId w:val="16"/>
        </w:numPr>
        <w:rPr>
          <w:sz w:val="24"/>
        </w:rPr>
      </w:pPr>
      <w:r>
        <w:rPr>
          <w:sz w:val="24"/>
        </w:rPr>
        <w:t xml:space="preserve">Elevato gradi di multidisciplinarietà: gli ambiti da considerare sono quelli legati ai campi della statistica, giuridico-normativo, informatico, comunicativo, partecipativo, </w:t>
      </w:r>
      <w:proofErr w:type="spellStart"/>
      <w:proofErr w:type="gramStart"/>
      <w:r>
        <w:rPr>
          <w:sz w:val="24"/>
        </w:rPr>
        <w:t>ecceter</w:t>
      </w:r>
      <w:proofErr w:type="spellEnd"/>
      <w:proofErr w:type="gramEnd"/>
    </w:p>
    <w:p w14:paraId="1B0AD434" w14:textId="77777777" w:rsidR="009D18D9" w:rsidRDefault="009D18D9">
      <w:pPr>
        <w:jc w:val="center"/>
        <w:rPr>
          <w:b/>
          <w:sz w:val="28"/>
        </w:rPr>
      </w:pPr>
    </w:p>
    <w:p w14:paraId="23A75975" w14:textId="77777777" w:rsidR="00950F84" w:rsidRDefault="00950F84">
      <w:pPr>
        <w:jc w:val="center"/>
        <w:rPr>
          <w:b/>
          <w:sz w:val="28"/>
        </w:rPr>
      </w:pPr>
      <w:r>
        <w:rPr>
          <w:b/>
          <w:sz w:val="28"/>
        </w:rPr>
        <w:t>SWOT ANALYSIS</w:t>
      </w:r>
    </w:p>
    <w:p w14:paraId="661FB000" w14:textId="77777777" w:rsidR="00950F84" w:rsidRDefault="00950F84">
      <w:pPr>
        <w:jc w:val="center"/>
        <w:rPr>
          <w:b/>
          <w:sz w:val="28"/>
        </w:rPr>
      </w:pPr>
    </w:p>
    <w:tbl>
      <w:tblPr>
        <w:tblW w:w="0" w:type="auto"/>
        <w:tblBorders>
          <w:top w:val="thinThickSmallGap" w:sz="12" w:space="0" w:color="008000"/>
          <w:left w:val="thinThickSmallGap" w:sz="12" w:space="0" w:color="008000"/>
          <w:bottom w:val="thinThickSmallGap" w:sz="12" w:space="0" w:color="008000"/>
          <w:right w:val="thinThickSmallGap" w:sz="12" w:space="0" w:color="008000"/>
          <w:insideH w:val="thinThickSmallGap" w:sz="12" w:space="0" w:color="008000"/>
          <w:insideV w:val="thinThickSmallGap" w:sz="12" w:space="0" w:color="008000"/>
        </w:tblBorders>
        <w:tblLayout w:type="fixed"/>
        <w:tblCellMar>
          <w:left w:w="70" w:type="dxa"/>
          <w:right w:w="70" w:type="dxa"/>
        </w:tblCellMar>
        <w:tblLook w:val="0000" w:firstRow="0" w:lastRow="0" w:firstColumn="0" w:lastColumn="0" w:noHBand="0" w:noVBand="0"/>
      </w:tblPr>
      <w:tblGrid>
        <w:gridCol w:w="4889"/>
        <w:gridCol w:w="4889"/>
      </w:tblGrid>
      <w:tr w:rsidR="00950F84" w14:paraId="54CAD8E1" w14:textId="77777777">
        <w:trPr>
          <w:cantSplit/>
          <w:trHeight w:val="429"/>
          <w:tblHeader/>
        </w:trPr>
        <w:tc>
          <w:tcPr>
            <w:tcW w:w="4889" w:type="dxa"/>
            <w:shd w:val="clear" w:color="auto" w:fill="FFFFFF"/>
          </w:tcPr>
          <w:p w14:paraId="68AFE051" w14:textId="77777777" w:rsidR="00950F84" w:rsidRDefault="00950F84">
            <w:pPr>
              <w:tabs>
                <w:tab w:val="num" w:pos="360"/>
              </w:tabs>
              <w:ind w:left="360" w:hanging="360"/>
              <w:jc w:val="center"/>
              <w:rPr>
                <w:b/>
                <w:sz w:val="24"/>
              </w:rPr>
            </w:pPr>
            <w:r>
              <w:rPr>
                <w:b/>
                <w:sz w:val="24"/>
              </w:rPr>
              <w:t>PUNTI DI FORZA</w:t>
            </w:r>
          </w:p>
        </w:tc>
        <w:tc>
          <w:tcPr>
            <w:tcW w:w="4889" w:type="dxa"/>
            <w:shd w:val="clear" w:color="auto" w:fill="FFFFFF"/>
          </w:tcPr>
          <w:p w14:paraId="3E3D67FB" w14:textId="77777777" w:rsidR="00950F84" w:rsidRDefault="00950F84">
            <w:pPr>
              <w:tabs>
                <w:tab w:val="num" w:pos="360"/>
              </w:tabs>
              <w:ind w:left="360" w:hanging="360"/>
              <w:jc w:val="center"/>
              <w:rPr>
                <w:b/>
                <w:sz w:val="24"/>
              </w:rPr>
            </w:pPr>
            <w:r>
              <w:rPr>
                <w:b/>
                <w:sz w:val="24"/>
              </w:rPr>
              <w:t>PUNTI DI DEBOLEZZA</w:t>
            </w:r>
          </w:p>
        </w:tc>
      </w:tr>
      <w:tr w:rsidR="00950F84" w14:paraId="2B3797E1" w14:textId="77777777">
        <w:trPr>
          <w:cantSplit/>
          <w:trHeight w:val="2655"/>
          <w:tblHeader/>
        </w:trPr>
        <w:tc>
          <w:tcPr>
            <w:tcW w:w="4889" w:type="dxa"/>
            <w:shd w:val="clear" w:color="auto" w:fill="FFFF00"/>
          </w:tcPr>
          <w:p w14:paraId="04EF21A2" w14:textId="77777777" w:rsidR="00950F84" w:rsidRDefault="00950F84">
            <w:pPr>
              <w:numPr>
                <w:ilvl w:val="0"/>
                <w:numId w:val="17"/>
              </w:numPr>
            </w:pPr>
            <w:proofErr w:type="gramStart"/>
            <w:r>
              <w:t>Contesto</w:t>
            </w:r>
            <w:proofErr w:type="gramEnd"/>
            <w:r>
              <w:t xml:space="preserve"> favorevole</w:t>
            </w:r>
          </w:p>
          <w:p w14:paraId="64E9FAEC" w14:textId="77777777" w:rsidR="00950F84" w:rsidRDefault="00950F84">
            <w:pPr>
              <w:numPr>
                <w:ilvl w:val="0"/>
                <w:numId w:val="17"/>
              </w:numPr>
            </w:pPr>
            <w:r>
              <w:t xml:space="preserve">Piano telematico RER </w:t>
            </w:r>
          </w:p>
          <w:p w14:paraId="7F4C1CFA" w14:textId="77777777" w:rsidR="00950F84" w:rsidRDefault="00950F84">
            <w:pPr>
              <w:numPr>
                <w:ilvl w:val="0"/>
                <w:numId w:val="17"/>
              </w:numPr>
            </w:pPr>
            <w:r>
              <w:t>Legge regionale n. 11/2004</w:t>
            </w:r>
          </w:p>
          <w:p w14:paraId="26009C95" w14:textId="77777777" w:rsidR="00950F84" w:rsidRDefault="00950F84">
            <w:pPr>
              <w:numPr>
                <w:ilvl w:val="0"/>
                <w:numId w:val="17"/>
              </w:numPr>
            </w:pPr>
            <w:proofErr w:type="gramStart"/>
            <w:r>
              <w:t>Community</w:t>
            </w:r>
            <w:proofErr w:type="gramEnd"/>
            <w:r>
              <w:t xml:space="preserve"> Network dell’Emilia Romagna</w:t>
            </w:r>
          </w:p>
          <w:p w14:paraId="0083BA0D" w14:textId="77777777" w:rsidR="00950F84" w:rsidRDefault="00950F84">
            <w:pPr>
              <w:numPr>
                <w:ilvl w:val="0"/>
                <w:numId w:val="17"/>
              </w:numPr>
            </w:pPr>
            <w:r>
              <w:t xml:space="preserve">Esperienze </w:t>
            </w:r>
            <w:proofErr w:type="gramStart"/>
            <w:r>
              <w:t>pregresse</w:t>
            </w:r>
            <w:proofErr w:type="gramEnd"/>
            <w:r>
              <w:t xml:space="preserve"> di e-</w:t>
            </w:r>
            <w:proofErr w:type="spellStart"/>
            <w:r>
              <w:t>democracy</w:t>
            </w:r>
            <w:proofErr w:type="spellEnd"/>
          </w:p>
          <w:p w14:paraId="588547DB" w14:textId="77777777" w:rsidR="00950F84" w:rsidRDefault="00950F84">
            <w:pPr>
              <w:numPr>
                <w:ilvl w:val="0"/>
                <w:numId w:val="17"/>
              </w:numPr>
            </w:pPr>
            <w:r>
              <w:t>Coinvolgimento di tutti i livelli istituzionali e delle associazioni</w:t>
            </w:r>
          </w:p>
          <w:p w14:paraId="0C22932D" w14:textId="77777777" w:rsidR="00950F84" w:rsidRDefault="00950F84">
            <w:pPr>
              <w:numPr>
                <w:ilvl w:val="0"/>
                <w:numId w:val="24"/>
              </w:numPr>
            </w:pPr>
            <w:r>
              <w:t>Coinvolgimento mondo della conoscenza</w:t>
            </w:r>
          </w:p>
          <w:p w14:paraId="2574D288" w14:textId="77777777" w:rsidR="00950F84" w:rsidRDefault="00950F84">
            <w:pPr>
              <w:numPr>
                <w:ilvl w:val="0"/>
                <w:numId w:val="24"/>
              </w:numPr>
            </w:pPr>
            <w:r>
              <w:t>Legittimazione politica</w:t>
            </w:r>
          </w:p>
          <w:p w14:paraId="0DBD7331" w14:textId="77777777" w:rsidR="00950F84" w:rsidRDefault="00950F84"/>
        </w:tc>
        <w:tc>
          <w:tcPr>
            <w:tcW w:w="4889" w:type="dxa"/>
            <w:shd w:val="clear" w:color="auto" w:fill="FFFF00"/>
          </w:tcPr>
          <w:p w14:paraId="37F8D2BA" w14:textId="77777777" w:rsidR="00950F84" w:rsidRDefault="00950F84">
            <w:pPr>
              <w:numPr>
                <w:ilvl w:val="0"/>
                <w:numId w:val="19"/>
              </w:numPr>
            </w:pPr>
            <w:proofErr w:type="gramStart"/>
            <w:r>
              <w:t>Carenza</w:t>
            </w:r>
            <w:proofErr w:type="gramEnd"/>
            <w:r>
              <w:t xml:space="preserve"> di una cultura degli open data </w:t>
            </w:r>
          </w:p>
          <w:p w14:paraId="5FB8FEB0" w14:textId="77777777" w:rsidR="00950F84" w:rsidRDefault="00950F84">
            <w:pPr>
              <w:numPr>
                <w:ilvl w:val="0"/>
                <w:numId w:val="19"/>
              </w:numPr>
            </w:pPr>
            <w:r>
              <w:t>Reale integrazione territoriale</w:t>
            </w:r>
          </w:p>
          <w:p w14:paraId="570F8CF6" w14:textId="77777777" w:rsidR="00950F84" w:rsidRDefault="00950F84">
            <w:pPr>
              <w:numPr>
                <w:ilvl w:val="0"/>
                <w:numId w:val="19"/>
              </w:numPr>
            </w:pPr>
            <w:r>
              <w:t>Digital divide</w:t>
            </w:r>
          </w:p>
          <w:p w14:paraId="0A9FB035" w14:textId="77777777" w:rsidR="00950F84" w:rsidRDefault="00950F84">
            <w:pPr>
              <w:ind w:left="360"/>
            </w:pPr>
          </w:p>
        </w:tc>
      </w:tr>
      <w:tr w:rsidR="00950F84" w14:paraId="7F1B63C4" w14:textId="77777777">
        <w:trPr>
          <w:cantSplit/>
          <w:trHeight w:val="363"/>
        </w:trPr>
        <w:tc>
          <w:tcPr>
            <w:tcW w:w="4889" w:type="dxa"/>
            <w:shd w:val="clear" w:color="auto" w:fill="FFFFFF"/>
            <w:vAlign w:val="bottom"/>
          </w:tcPr>
          <w:p w14:paraId="0ECA562D" w14:textId="77777777" w:rsidR="00950F84" w:rsidRDefault="00950F84">
            <w:pPr>
              <w:jc w:val="center"/>
              <w:rPr>
                <w:b/>
                <w:sz w:val="24"/>
              </w:rPr>
            </w:pPr>
            <w:r>
              <w:rPr>
                <w:b/>
                <w:sz w:val="24"/>
              </w:rPr>
              <w:t>OPPORTUNITA’</w:t>
            </w:r>
          </w:p>
        </w:tc>
        <w:tc>
          <w:tcPr>
            <w:tcW w:w="4889" w:type="dxa"/>
            <w:shd w:val="clear" w:color="auto" w:fill="FFFFFF"/>
            <w:vAlign w:val="bottom"/>
          </w:tcPr>
          <w:p w14:paraId="0358C21C" w14:textId="77777777" w:rsidR="00950F84" w:rsidRDefault="00950F84">
            <w:pPr>
              <w:jc w:val="center"/>
              <w:rPr>
                <w:sz w:val="24"/>
              </w:rPr>
            </w:pPr>
            <w:r>
              <w:rPr>
                <w:b/>
                <w:sz w:val="24"/>
              </w:rPr>
              <w:t>MINACCE</w:t>
            </w:r>
          </w:p>
        </w:tc>
      </w:tr>
      <w:tr w:rsidR="00950F84" w14:paraId="739D1D0E" w14:textId="77777777">
        <w:trPr>
          <w:cantSplit/>
          <w:trHeight w:val="2137"/>
        </w:trPr>
        <w:tc>
          <w:tcPr>
            <w:tcW w:w="4889" w:type="dxa"/>
            <w:shd w:val="clear" w:color="auto" w:fill="FFFF00"/>
          </w:tcPr>
          <w:p w14:paraId="58CF4DDD" w14:textId="77777777" w:rsidR="00950F84" w:rsidRDefault="00950F84">
            <w:pPr>
              <w:numPr>
                <w:ilvl w:val="0"/>
                <w:numId w:val="28"/>
              </w:numPr>
            </w:pPr>
            <w:r>
              <w:t xml:space="preserve">Coinvolgimento </w:t>
            </w:r>
            <w:proofErr w:type="gramStart"/>
            <w:r>
              <w:t>comunità on line</w:t>
            </w:r>
            <w:proofErr w:type="gramEnd"/>
          </w:p>
          <w:p w14:paraId="23EAF446" w14:textId="77777777" w:rsidR="00950F84" w:rsidRDefault="00950F84">
            <w:pPr>
              <w:numPr>
                <w:ilvl w:val="0"/>
                <w:numId w:val="28"/>
              </w:numPr>
            </w:pPr>
            <w:r>
              <w:t>Coinvolgimento scuola e università</w:t>
            </w:r>
          </w:p>
          <w:p w14:paraId="07A9E4DE" w14:textId="77777777" w:rsidR="00950F84" w:rsidRDefault="00950F84">
            <w:pPr>
              <w:numPr>
                <w:ilvl w:val="0"/>
                <w:numId w:val="28"/>
              </w:numPr>
            </w:pPr>
            <w:r>
              <w:t>Coinvolgimento del tessuto produttivo</w:t>
            </w:r>
          </w:p>
          <w:p w14:paraId="1BBDDE69" w14:textId="77777777" w:rsidR="00950F84" w:rsidRDefault="00950F84">
            <w:pPr>
              <w:numPr>
                <w:ilvl w:val="0"/>
                <w:numId w:val="26"/>
              </w:numPr>
            </w:pPr>
            <w:r>
              <w:t>Utilizzo della rete telematica regionale Lepida</w:t>
            </w:r>
          </w:p>
          <w:p w14:paraId="5E0A19BD" w14:textId="77777777" w:rsidR="00950F84" w:rsidRDefault="00950F84">
            <w:pPr>
              <w:ind w:left="360"/>
            </w:pPr>
          </w:p>
        </w:tc>
        <w:tc>
          <w:tcPr>
            <w:tcW w:w="4889" w:type="dxa"/>
            <w:shd w:val="clear" w:color="auto" w:fill="FFFF00"/>
          </w:tcPr>
          <w:p w14:paraId="448A5F52" w14:textId="77777777" w:rsidR="00950F84" w:rsidRDefault="00950F84">
            <w:pPr>
              <w:numPr>
                <w:ilvl w:val="0"/>
                <w:numId w:val="20"/>
              </w:numPr>
            </w:pPr>
            <w:r>
              <w:t>Diverse opportunità di accesso ai processi</w:t>
            </w:r>
          </w:p>
          <w:p w14:paraId="0B77A9B4" w14:textId="77777777" w:rsidR="00950F84" w:rsidRDefault="00950F84">
            <w:pPr>
              <w:numPr>
                <w:ilvl w:val="0"/>
                <w:numId w:val="20"/>
              </w:numPr>
            </w:pPr>
            <w:r>
              <w:t xml:space="preserve">Formazione e cultura non adeguata del personale delle </w:t>
            </w:r>
            <w:proofErr w:type="spellStart"/>
            <w:r>
              <w:t>pa</w:t>
            </w:r>
            <w:proofErr w:type="spellEnd"/>
          </w:p>
          <w:p w14:paraId="08B61ADD" w14:textId="77777777" w:rsidR="00950F84" w:rsidRDefault="00950F84">
            <w:pPr>
              <w:numPr>
                <w:ilvl w:val="0"/>
                <w:numId w:val="20"/>
              </w:numPr>
            </w:pPr>
            <w:r>
              <w:t>Elevato grado di multidisciplinarietà</w:t>
            </w:r>
          </w:p>
          <w:p w14:paraId="4D3133CD" w14:textId="77777777" w:rsidR="00950F84" w:rsidRDefault="00950F84">
            <w:pPr>
              <w:ind w:left="360"/>
              <w:jc w:val="left"/>
              <w:rPr>
                <w:b/>
              </w:rPr>
            </w:pPr>
          </w:p>
        </w:tc>
      </w:tr>
    </w:tbl>
    <w:p w14:paraId="6D709D44" w14:textId="77777777" w:rsidR="00950F84" w:rsidRDefault="00950F84"/>
    <w:p w14:paraId="144E2B39" w14:textId="77777777" w:rsidR="00950F84" w:rsidRDefault="00950F84"/>
    <w:p w14:paraId="15DCE461" w14:textId="77777777" w:rsidR="00950F84" w:rsidRDefault="00950F84">
      <w:pPr>
        <w:pStyle w:val="Titolo2"/>
        <w:numPr>
          <w:ilvl w:val="0"/>
          <w:numId w:val="0"/>
        </w:numPr>
        <w:ind w:left="851" w:hanging="851"/>
        <w:rPr>
          <w:i w:val="0"/>
        </w:rPr>
      </w:pPr>
      <w:bookmarkStart w:id="5" w:name="_Toc131303898"/>
      <w:r>
        <w:rPr>
          <w:i w:val="0"/>
        </w:rPr>
        <w:t xml:space="preserve">Analisi del </w:t>
      </w:r>
      <w:proofErr w:type="gramStart"/>
      <w:r>
        <w:rPr>
          <w:i w:val="0"/>
        </w:rPr>
        <w:t>contesto</w:t>
      </w:r>
      <w:proofErr w:type="gramEnd"/>
      <w:r>
        <w:rPr>
          <w:i w:val="0"/>
        </w:rPr>
        <w:t xml:space="preserve"> comunicativo</w:t>
      </w:r>
      <w:bookmarkEnd w:id="5"/>
    </w:p>
    <w:p w14:paraId="56321954" w14:textId="77777777" w:rsidR="00950F84" w:rsidRDefault="00950F84">
      <w:proofErr w:type="gramStart"/>
      <w:r>
        <w:t>Ad</w:t>
      </w:r>
      <w:proofErr w:type="gramEnd"/>
      <w:r>
        <w:t xml:space="preserve"> un breve sguardo sulla dieta mediatica degli emiliano-romagnoli (fonte Istat 2010) emerge quanto segue:</w:t>
      </w:r>
    </w:p>
    <w:p w14:paraId="5B029F47" w14:textId="77777777" w:rsidR="00950F84" w:rsidRDefault="00950F84">
      <w:r>
        <w:rPr>
          <w:u w:val="single"/>
        </w:rPr>
        <w:t>Quotidiani</w:t>
      </w:r>
      <w:r>
        <w:t>: 60,4% dei cittadini legge un quotidiano almeno una volta a settimana;</w:t>
      </w:r>
    </w:p>
    <w:p w14:paraId="0EA558FD" w14:textId="77777777" w:rsidR="00950F84" w:rsidRDefault="00950F84">
      <w:r>
        <w:rPr>
          <w:u w:val="single"/>
        </w:rPr>
        <w:t>Televisione</w:t>
      </w:r>
      <w:r>
        <w:t xml:space="preserve">: il mezzo televisivo è il più diffuso per accedere alle informazioni fruito dal 94,2% degli utenti; </w:t>
      </w:r>
    </w:p>
    <w:p w14:paraId="78538E7D" w14:textId="77777777" w:rsidR="00950F84" w:rsidRDefault="00950F84">
      <w:r>
        <w:rPr>
          <w:u w:val="single"/>
        </w:rPr>
        <w:t>Le emittenti radiofoniche</w:t>
      </w:r>
      <w:r>
        <w:t>: 58,7% le persone che ascoltano la radio;</w:t>
      </w:r>
    </w:p>
    <w:p w14:paraId="388E5489" w14:textId="77777777" w:rsidR="00950F84" w:rsidRDefault="00950F84">
      <w:r>
        <w:rPr>
          <w:u w:val="single"/>
        </w:rPr>
        <w:t>Internet</w:t>
      </w:r>
      <w:r>
        <w:t xml:space="preserve">: in media il 49% degli emiliano-romagnoli va su Internet </w:t>
      </w:r>
      <w:proofErr w:type="gramStart"/>
      <w:r>
        <w:t>(</w:t>
      </w:r>
      <w:proofErr w:type="gramEnd"/>
      <w:r>
        <w:t xml:space="preserve">fig. 1) </w:t>
      </w:r>
      <w:proofErr w:type="gramStart"/>
      <w:r>
        <w:t>ed</w:t>
      </w:r>
      <w:proofErr w:type="gramEnd"/>
      <w:r>
        <w:t xml:space="preserve"> il 53% delle famiglie possiede una connessione alla rete (+ 3% rispetto al 2009) (fig. 2</w:t>
      </w:r>
      <w:proofErr w:type="gramStart"/>
      <w:r>
        <w:t>).</w:t>
      </w:r>
      <w:proofErr w:type="gramEnd"/>
    </w:p>
    <w:p w14:paraId="474DE0D0" w14:textId="77777777" w:rsidR="00950F84" w:rsidRDefault="00950F84"/>
    <w:p w14:paraId="11B66BA0" w14:textId="79DB16F8" w:rsidR="00950F84" w:rsidRDefault="00BA3239">
      <w:r>
        <w:rPr>
          <w:noProof/>
        </w:rPr>
        <w:drawing>
          <wp:inline distT="0" distB="0" distL="0" distR="0" wp14:anchorId="1B9416F7" wp14:editId="10FAA00F">
            <wp:extent cx="3335655" cy="2811145"/>
            <wp:effectExtent l="0" t="0" r="0" b="8255"/>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655" cy="2811145"/>
                    </a:xfrm>
                    <a:prstGeom prst="rect">
                      <a:avLst/>
                    </a:prstGeom>
                    <a:noFill/>
                    <a:ln>
                      <a:noFill/>
                    </a:ln>
                  </pic:spPr>
                </pic:pic>
              </a:graphicData>
            </a:graphic>
          </wp:inline>
        </w:drawing>
      </w:r>
    </w:p>
    <w:p w14:paraId="1E4B875C" w14:textId="77777777" w:rsidR="00950F84" w:rsidRDefault="00950F84">
      <w:r>
        <w:t xml:space="preserve">Figura </w:t>
      </w:r>
      <w:proofErr w:type="gramStart"/>
      <w:r>
        <w:t>1</w:t>
      </w:r>
      <w:proofErr w:type="gramEnd"/>
    </w:p>
    <w:p w14:paraId="52948AAB" w14:textId="77777777" w:rsidR="00950F84" w:rsidRDefault="00950F84"/>
    <w:p w14:paraId="2798AF71" w14:textId="77777777" w:rsidR="00950F84" w:rsidRDefault="00950F84"/>
    <w:bookmarkStart w:id="6" w:name="_MON_1398762780"/>
    <w:bookmarkEnd w:id="6"/>
    <w:bookmarkStart w:id="7" w:name="_MON_1398762955"/>
    <w:bookmarkEnd w:id="7"/>
    <w:p w14:paraId="278F5C6B" w14:textId="77777777" w:rsidR="00950F84" w:rsidRDefault="00950F84">
      <w:r>
        <w:rPr>
          <w:noProof/>
        </w:rPr>
        <w:object w:dxaOrig="2025" w:dyaOrig="2025" w14:anchorId="1B41C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pt;height:260pt" o:ole="" fillcolor="window">
            <v:imagedata r:id="rId9" o:title=""/>
          </v:shape>
          <o:OLEObject Type="Embed" ProgID="Word.Picture.8" ShapeID="_x0000_i1025" DrawAspect="Content" ObjectID="_1293623992" r:id="rId10"/>
        </w:object>
      </w:r>
    </w:p>
    <w:p w14:paraId="41D92A98" w14:textId="77777777" w:rsidR="00950F84" w:rsidRDefault="00950F84">
      <w:r>
        <w:t xml:space="preserve">Figura </w:t>
      </w:r>
      <w:proofErr w:type="gramStart"/>
      <w:r>
        <w:t>2</w:t>
      </w:r>
      <w:proofErr w:type="gramEnd"/>
    </w:p>
    <w:p w14:paraId="4343EC20" w14:textId="77777777" w:rsidR="00950F84" w:rsidRDefault="00950F84"/>
    <w:p w14:paraId="1FC6587A" w14:textId="77777777" w:rsidR="00950F84" w:rsidRDefault="00950F84"/>
    <w:p w14:paraId="173CF36D" w14:textId="77777777" w:rsidR="00950F84" w:rsidRDefault="00950F84">
      <w:pPr>
        <w:pStyle w:val="Titolo2"/>
        <w:numPr>
          <w:ilvl w:val="0"/>
          <w:numId w:val="0"/>
        </w:numPr>
        <w:ind w:left="851" w:hanging="851"/>
        <w:rPr>
          <w:i w:val="0"/>
        </w:rPr>
      </w:pPr>
      <w:bookmarkStart w:id="8" w:name="_Toc131303899"/>
      <w:r>
        <w:rPr>
          <w:i w:val="0"/>
        </w:rPr>
        <w:t xml:space="preserve">Analisi del </w:t>
      </w:r>
      <w:proofErr w:type="gramStart"/>
      <w:r>
        <w:rPr>
          <w:i w:val="0"/>
        </w:rPr>
        <w:t>contesto</w:t>
      </w:r>
      <w:proofErr w:type="gramEnd"/>
      <w:r>
        <w:rPr>
          <w:i w:val="0"/>
        </w:rPr>
        <w:t xml:space="preserve"> relazionale: i pubblici di riferimento</w:t>
      </w:r>
      <w:bookmarkEnd w:id="8"/>
    </w:p>
    <w:p w14:paraId="18534B6E" w14:textId="77777777" w:rsidR="00950F84" w:rsidRDefault="00950F84">
      <w:pPr>
        <w:rPr>
          <w:sz w:val="24"/>
        </w:rPr>
      </w:pPr>
      <w:r>
        <w:rPr>
          <w:sz w:val="24"/>
        </w:rPr>
        <w:t xml:space="preserve">Con </w:t>
      </w:r>
      <w:proofErr w:type="gramStart"/>
      <w:r>
        <w:rPr>
          <w:sz w:val="24"/>
        </w:rPr>
        <w:t>contesto</w:t>
      </w:r>
      <w:proofErr w:type="gramEnd"/>
      <w:r>
        <w:rPr>
          <w:sz w:val="24"/>
        </w:rPr>
        <w:t xml:space="preserve"> relazionale si intende un’analisi che si concentri sui pubblici di riferimento, interno ed esterno. Prima ancora di definire obiettivi e strategie di comunicazione è fondamentale avere un quadro completo di tutti i reali, potenziali e possibili pubblici e aggregati con i quali il progetto entrerà in relazione. </w:t>
      </w:r>
    </w:p>
    <w:p w14:paraId="4E818298" w14:textId="77777777" w:rsidR="00950F84" w:rsidRDefault="00950F84">
      <w:pPr>
        <w:rPr>
          <w:sz w:val="24"/>
        </w:rPr>
      </w:pPr>
      <w:r>
        <w:rPr>
          <w:sz w:val="24"/>
        </w:rPr>
        <w:t>Date queste premesse, e per definire correttamente gli obiettivi strategici della comunicazione, possiamo individuare le seguenti categorie:</w:t>
      </w:r>
    </w:p>
    <w:p w14:paraId="597BCD92" w14:textId="77777777" w:rsidR="00950F84" w:rsidRDefault="00950F84">
      <w:pPr>
        <w:rPr>
          <w:sz w:val="24"/>
        </w:rPr>
      </w:pPr>
    </w:p>
    <w:p w14:paraId="7D8A3765" w14:textId="77777777" w:rsidR="00950F84" w:rsidRDefault="00950F84">
      <w:pPr>
        <w:rPr>
          <w:sz w:val="24"/>
        </w:rPr>
      </w:pPr>
    </w:p>
    <w:p w14:paraId="3A7C2A55" w14:textId="77777777" w:rsidR="00950F84" w:rsidRDefault="00950F84">
      <w:pPr>
        <w:pStyle w:val="Titolo6"/>
        <w:numPr>
          <w:ilvl w:val="0"/>
          <w:numId w:val="0"/>
        </w:numPr>
        <w:spacing w:before="60"/>
        <w:rPr>
          <w:rFonts w:ascii="Tahoma" w:hAnsi="Tahoma"/>
          <w:sz w:val="24"/>
        </w:rPr>
      </w:pPr>
    </w:p>
    <w:p w14:paraId="4870D678" w14:textId="77777777" w:rsidR="00950F84" w:rsidRDefault="00950F84">
      <w:pPr>
        <w:pStyle w:val="Titolo6"/>
        <w:numPr>
          <w:ilvl w:val="0"/>
          <w:numId w:val="0"/>
        </w:numPr>
        <w:spacing w:before="60"/>
        <w:rPr>
          <w:rFonts w:ascii="Tahoma" w:hAnsi="Tahoma"/>
          <w:sz w:val="24"/>
        </w:rPr>
      </w:pPr>
      <w:r>
        <w:rPr>
          <w:rFonts w:ascii="Tahoma" w:hAnsi="Tahoma"/>
          <w:sz w:val="24"/>
        </w:rPr>
        <w:t>Pubblici interni diretti</w:t>
      </w:r>
    </w:p>
    <w:p w14:paraId="2BE0A066" w14:textId="77777777" w:rsidR="00950F84" w:rsidRDefault="00950F84">
      <w:pPr>
        <w:rPr>
          <w:sz w:val="24"/>
        </w:rPr>
      </w:pPr>
      <w:r>
        <w:rPr>
          <w:sz w:val="24"/>
        </w:rPr>
        <w:t xml:space="preserve">E’ il pubblico principale del coordinamento (Regione Emilia-Romagna e tutti i </w:t>
      </w:r>
      <w:proofErr w:type="gramStart"/>
      <w:r>
        <w:rPr>
          <w:sz w:val="24"/>
        </w:rPr>
        <w:t>componenti</w:t>
      </w:r>
      <w:proofErr w:type="gramEnd"/>
      <w:r>
        <w:rPr>
          <w:sz w:val="24"/>
        </w:rPr>
        <w:t xml:space="preserve"> del Gruppo di lavoro </w:t>
      </w:r>
      <w:proofErr w:type="spellStart"/>
      <w:r>
        <w:rPr>
          <w:sz w:val="24"/>
        </w:rPr>
        <w:t>interdirezionale</w:t>
      </w:r>
      <w:proofErr w:type="spellEnd"/>
      <w:r>
        <w:rPr>
          <w:sz w:val="24"/>
        </w:rPr>
        <w:t>). Oltre a tutti gli enti pubblici già interessati.</w:t>
      </w:r>
    </w:p>
    <w:p w14:paraId="6376249F" w14:textId="77777777" w:rsidR="00950F84" w:rsidRDefault="00950F84"/>
    <w:p w14:paraId="4667D11C" w14:textId="77777777" w:rsidR="00950F84" w:rsidRDefault="00950F84">
      <w:pPr>
        <w:rPr>
          <w:b/>
          <w:sz w:val="24"/>
        </w:rPr>
      </w:pPr>
      <w:r>
        <w:rPr>
          <w:b/>
          <w:sz w:val="24"/>
        </w:rPr>
        <w:t>Pubblici esterni diretti</w:t>
      </w:r>
    </w:p>
    <w:p w14:paraId="17CE07D9" w14:textId="77777777" w:rsidR="00950F84" w:rsidRDefault="00950F84">
      <w:pPr>
        <w:rPr>
          <w:sz w:val="24"/>
        </w:rPr>
      </w:pPr>
      <w:r>
        <w:rPr>
          <w:sz w:val="24"/>
        </w:rPr>
        <w:t xml:space="preserve">A questa categoria appartengono coloro con i quali la Regione può </w:t>
      </w:r>
      <w:proofErr w:type="gramStart"/>
      <w:r>
        <w:rPr>
          <w:sz w:val="24"/>
        </w:rPr>
        <w:t>relazionarsi</w:t>
      </w:r>
      <w:proofErr w:type="gramEnd"/>
      <w:r>
        <w:rPr>
          <w:sz w:val="24"/>
        </w:rPr>
        <w:t xml:space="preserve"> in modo diretto per le attività di promozione del progetto nel suo complesso e per sostenere le iniziative messe in campo a livello locale dagli enti locali partner.</w:t>
      </w:r>
    </w:p>
    <w:p w14:paraId="560FE027" w14:textId="77777777" w:rsidR="00950F84" w:rsidRDefault="00950F84">
      <w:pPr>
        <w:rPr>
          <w:sz w:val="24"/>
        </w:rPr>
      </w:pPr>
      <w:r>
        <w:rPr>
          <w:sz w:val="24"/>
        </w:rPr>
        <w:t>In questa categoria distinguiamo tra:</w:t>
      </w:r>
    </w:p>
    <w:p w14:paraId="3A172D95" w14:textId="77777777" w:rsidR="00950F84" w:rsidRDefault="00950F84">
      <w:pPr>
        <w:numPr>
          <w:ilvl w:val="0"/>
          <w:numId w:val="22"/>
        </w:numPr>
        <w:rPr>
          <w:sz w:val="24"/>
        </w:rPr>
      </w:pPr>
      <w:proofErr w:type="gramStart"/>
      <w:r>
        <w:rPr>
          <w:b/>
          <w:sz w:val="24"/>
        </w:rPr>
        <w:t>le</w:t>
      </w:r>
      <w:proofErr w:type="gramEnd"/>
      <w:r>
        <w:rPr>
          <w:sz w:val="24"/>
        </w:rPr>
        <w:t xml:space="preserve"> </w:t>
      </w:r>
      <w:r>
        <w:rPr>
          <w:b/>
          <w:sz w:val="24"/>
        </w:rPr>
        <w:t>pubbliche amministrazioni</w:t>
      </w:r>
      <w:r>
        <w:rPr>
          <w:sz w:val="24"/>
        </w:rPr>
        <w:t xml:space="preserve"> potenzialmente interessati agli open data. All’interno di questo pubblico si raccolgono tutti </w:t>
      </w:r>
      <w:proofErr w:type="gramStart"/>
      <w:r>
        <w:rPr>
          <w:sz w:val="24"/>
        </w:rPr>
        <w:t>coloro</w:t>
      </w:r>
      <w:proofErr w:type="gramEnd"/>
      <w:r>
        <w:rPr>
          <w:sz w:val="24"/>
        </w:rPr>
        <w:t xml:space="preserve"> che potranno diventare attori del progetto ma che attualmente non lo sono. </w:t>
      </w:r>
    </w:p>
    <w:p w14:paraId="263C78CF" w14:textId="77777777" w:rsidR="00950F84" w:rsidRDefault="00950F84">
      <w:pPr>
        <w:numPr>
          <w:ilvl w:val="0"/>
          <w:numId w:val="22"/>
        </w:numPr>
        <w:rPr>
          <w:sz w:val="24"/>
        </w:rPr>
      </w:pPr>
      <w:proofErr w:type="gramStart"/>
      <w:r>
        <w:rPr>
          <w:b/>
          <w:sz w:val="24"/>
        </w:rPr>
        <w:t>il</w:t>
      </w:r>
      <w:proofErr w:type="gramEnd"/>
      <w:r>
        <w:rPr>
          <w:b/>
          <w:sz w:val="24"/>
        </w:rPr>
        <w:t xml:space="preserve"> mondo della conoscenza</w:t>
      </w:r>
      <w:r>
        <w:rPr>
          <w:sz w:val="24"/>
        </w:rPr>
        <w:t xml:space="preserve">: coinvolgimento dei giovani come comunità dei futuri cittadini; a ciò va aggiunta la presenza sul territorio regionale di istituti di ricerca e di formazione oltre ad istituti superiori della Regione con l’elevata dotazione informatica;  in particolare: </w:t>
      </w:r>
    </w:p>
    <w:p w14:paraId="78F36234" w14:textId="77777777" w:rsidR="00950F84" w:rsidRDefault="00950F84">
      <w:pPr>
        <w:pStyle w:val="Paragrafoelenco"/>
        <w:numPr>
          <w:ilvl w:val="0"/>
          <w:numId w:val="41"/>
        </w:numPr>
        <w:rPr>
          <w:sz w:val="24"/>
        </w:rPr>
      </w:pPr>
      <w:proofErr w:type="gramStart"/>
      <w:r>
        <w:rPr>
          <w:sz w:val="24"/>
        </w:rPr>
        <w:t>università</w:t>
      </w:r>
      <w:proofErr w:type="gramEnd"/>
      <w:r>
        <w:rPr>
          <w:sz w:val="24"/>
        </w:rPr>
        <w:t xml:space="preserve">: i quattro atenei della Regione: Università di Bologna, di Ferrara, di Modena e Reggio Emilia, di Parma. Nello specifico </w:t>
      </w:r>
      <w:proofErr w:type="gramStart"/>
      <w:r>
        <w:rPr>
          <w:sz w:val="24"/>
        </w:rPr>
        <w:t xml:space="preserve">si </w:t>
      </w:r>
      <w:proofErr w:type="gramEnd"/>
      <w:r>
        <w:rPr>
          <w:sz w:val="24"/>
        </w:rPr>
        <w:t>ipotizza di coinvolgere le Facoltà di Ingegneria Informatica, Scienze dell’Informazione, Scienze Statistiche, Scienze della Comunicazione, Scienze politiche e Scienze della formazione;</w:t>
      </w:r>
    </w:p>
    <w:p w14:paraId="2C0B7042" w14:textId="77777777" w:rsidR="00950F84" w:rsidRDefault="00950F84">
      <w:pPr>
        <w:pStyle w:val="Paragrafoelenco"/>
        <w:numPr>
          <w:ilvl w:val="0"/>
          <w:numId w:val="41"/>
        </w:numPr>
        <w:rPr>
          <w:sz w:val="24"/>
        </w:rPr>
      </w:pPr>
      <w:r>
        <w:rPr>
          <w:sz w:val="24"/>
        </w:rPr>
        <w:t xml:space="preserve">scuole secondarie: licei </w:t>
      </w:r>
      <w:proofErr w:type="gramStart"/>
      <w:r>
        <w:rPr>
          <w:sz w:val="24"/>
        </w:rPr>
        <w:t>ed</w:t>
      </w:r>
      <w:proofErr w:type="gramEnd"/>
      <w:r>
        <w:rPr>
          <w:sz w:val="24"/>
        </w:rPr>
        <w:t xml:space="preserve"> istituti tecnici in particolare.  </w:t>
      </w:r>
    </w:p>
    <w:p w14:paraId="4DDE681F" w14:textId="77777777" w:rsidR="00950F84" w:rsidRDefault="00950F84">
      <w:pPr>
        <w:pStyle w:val="Paragrafoelenco"/>
        <w:numPr>
          <w:ilvl w:val="0"/>
          <w:numId w:val="42"/>
        </w:numPr>
        <w:rPr>
          <w:sz w:val="24"/>
        </w:rPr>
      </w:pPr>
      <w:proofErr w:type="gramStart"/>
      <w:r>
        <w:rPr>
          <w:b/>
          <w:sz w:val="24"/>
        </w:rPr>
        <w:t>il</w:t>
      </w:r>
      <w:proofErr w:type="gramEnd"/>
      <w:r>
        <w:rPr>
          <w:b/>
          <w:sz w:val="24"/>
        </w:rPr>
        <w:t xml:space="preserve"> tessuto produttivo</w:t>
      </w:r>
      <w:r>
        <w:rPr>
          <w:sz w:val="24"/>
        </w:rPr>
        <w:t xml:space="preserve">: associazioni imprenditoriali e di categoria territoriali e/o del settore </w:t>
      </w:r>
      <w:proofErr w:type="spellStart"/>
      <w:r>
        <w:rPr>
          <w:sz w:val="24"/>
        </w:rPr>
        <w:t>ict</w:t>
      </w:r>
      <w:proofErr w:type="spellEnd"/>
      <w:r>
        <w:rPr>
          <w:sz w:val="24"/>
        </w:rPr>
        <w:t xml:space="preserve"> e innovazione (es. Aster, rete ICT) e associazioni professionali (giornalisti direttamente interessati alla nuova frontiera del data </w:t>
      </w:r>
      <w:proofErr w:type="spellStart"/>
      <w:r>
        <w:rPr>
          <w:sz w:val="24"/>
        </w:rPr>
        <w:t>journalism</w:t>
      </w:r>
      <w:proofErr w:type="spellEnd"/>
      <w:r>
        <w:rPr>
          <w:sz w:val="24"/>
        </w:rPr>
        <w:t>);</w:t>
      </w:r>
    </w:p>
    <w:p w14:paraId="684D466D" w14:textId="77777777" w:rsidR="00950F84" w:rsidRDefault="00950F84">
      <w:pPr>
        <w:pStyle w:val="Paragrafoelenco"/>
        <w:numPr>
          <w:ilvl w:val="0"/>
          <w:numId w:val="42"/>
        </w:numPr>
        <w:rPr>
          <w:sz w:val="24"/>
        </w:rPr>
      </w:pPr>
      <w:proofErr w:type="gramStart"/>
      <w:r>
        <w:rPr>
          <w:b/>
          <w:sz w:val="24"/>
        </w:rPr>
        <w:t>comunità</w:t>
      </w:r>
      <w:proofErr w:type="gramEnd"/>
      <w:r>
        <w:rPr>
          <w:b/>
          <w:sz w:val="24"/>
        </w:rPr>
        <w:t xml:space="preserve"> on line</w:t>
      </w:r>
      <w:r>
        <w:rPr>
          <w:sz w:val="24"/>
        </w:rPr>
        <w:t>: comunità presenti on line e sul territorio regionale interessate ai temi dell’e-</w:t>
      </w:r>
      <w:proofErr w:type="spellStart"/>
      <w:r>
        <w:rPr>
          <w:sz w:val="24"/>
        </w:rPr>
        <w:t>gov</w:t>
      </w:r>
      <w:proofErr w:type="spellEnd"/>
      <w:r>
        <w:rPr>
          <w:sz w:val="24"/>
        </w:rPr>
        <w:t xml:space="preserve"> e in particolare degli open data e dei </w:t>
      </w:r>
      <w:proofErr w:type="spellStart"/>
      <w:r>
        <w:rPr>
          <w:sz w:val="24"/>
        </w:rPr>
        <w:t>linked</w:t>
      </w:r>
      <w:proofErr w:type="spellEnd"/>
      <w:r>
        <w:rPr>
          <w:sz w:val="24"/>
        </w:rPr>
        <w:t xml:space="preserve"> data (es. </w:t>
      </w:r>
      <w:proofErr w:type="spellStart"/>
      <w:r>
        <w:rPr>
          <w:sz w:val="24"/>
        </w:rPr>
        <w:t>spaghettipendata</w:t>
      </w:r>
      <w:proofErr w:type="spellEnd"/>
      <w:r>
        <w:rPr>
          <w:sz w:val="24"/>
        </w:rPr>
        <w:t xml:space="preserve">, GGD, </w:t>
      </w:r>
      <w:proofErr w:type="spellStart"/>
      <w:r>
        <w:rPr>
          <w:sz w:val="24"/>
        </w:rPr>
        <w:t>ecc</w:t>
      </w:r>
      <w:proofErr w:type="spellEnd"/>
      <w:r>
        <w:rPr>
          <w:sz w:val="24"/>
        </w:rPr>
        <w:t>);</w:t>
      </w:r>
    </w:p>
    <w:p w14:paraId="7793A347" w14:textId="77777777" w:rsidR="00950F84" w:rsidRDefault="00950F84">
      <w:pPr>
        <w:rPr>
          <w:b/>
          <w:sz w:val="24"/>
        </w:rPr>
      </w:pPr>
    </w:p>
    <w:p w14:paraId="75EBD945" w14:textId="77777777" w:rsidR="00950F84" w:rsidRDefault="00950F84">
      <w:pPr>
        <w:rPr>
          <w:b/>
          <w:sz w:val="24"/>
        </w:rPr>
      </w:pPr>
      <w:r>
        <w:rPr>
          <w:b/>
          <w:sz w:val="24"/>
        </w:rPr>
        <w:t>Pubblici esterni indiretti</w:t>
      </w:r>
    </w:p>
    <w:p w14:paraId="73FB1D48" w14:textId="77777777" w:rsidR="00950F84" w:rsidRDefault="00950F84">
      <w:pPr>
        <w:rPr>
          <w:sz w:val="24"/>
        </w:rPr>
      </w:pPr>
      <w:r>
        <w:rPr>
          <w:sz w:val="24"/>
        </w:rPr>
        <w:t>A questa categoria appartengono i cittadini/pubblico potenziale:</w:t>
      </w:r>
    </w:p>
    <w:p w14:paraId="039F3EAF" w14:textId="77777777" w:rsidR="00950F84" w:rsidRDefault="00950F84">
      <w:pPr>
        <w:pStyle w:val="Paragrafoelenco"/>
        <w:numPr>
          <w:ilvl w:val="0"/>
          <w:numId w:val="42"/>
        </w:numPr>
        <w:rPr>
          <w:sz w:val="24"/>
        </w:rPr>
      </w:pPr>
      <w:bookmarkStart w:id="9" w:name="_Toc131303900"/>
      <w:r>
        <w:rPr>
          <w:b/>
          <w:sz w:val="24"/>
        </w:rPr>
        <w:t xml:space="preserve">opinion leader: </w:t>
      </w:r>
      <w:r>
        <w:rPr>
          <w:sz w:val="24"/>
        </w:rPr>
        <w:t xml:space="preserve">è un pubblico influente ed è composto </w:t>
      </w:r>
      <w:proofErr w:type="gramStart"/>
      <w:r>
        <w:rPr>
          <w:sz w:val="24"/>
        </w:rPr>
        <w:t>da</w:t>
      </w:r>
      <w:proofErr w:type="gramEnd"/>
      <w:r>
        <w:rPr>
          <w:sz w:val="24"/>
        </w:rPr>
        <w:t xml:space="preserve"> persone e istituzioni che non sono i fruitori dell’iniziativa ma possono veicolarne il valore. Tra di essi si possono individuare i giornalisti della stampa locale </w:t>
      </w:r>
      <w:proofErr w:type="gramStart"/>
      <w:r>
        <w:rPr>
          <w:sz w:val="24"/>
        </w:rPr>
        <w:t>ed</w:t>
      </w:r>
      <w:proofErr w:type="gramEnd"/>
      <w:r>
        <w:rPr>
          <w:sz w:val="24"/>
        </w:rPr>
        <w:t xml:space="preserve"> i media specializzati, coloro che appartengono alla sfera della conoscenza (università, centri di ricerca);</w:t>
      </w:r>
    </w:p>
    <w:p w14:paraId="0F3465DE" w14:textId="77777777" w:rsidR="00950F84" w:rsidRDefault="00950F84">
      <w:pPr>
        <w:numPr>
          <w:ilvl w:val="0"/>
          <w:numId w:val="22"/>
        </w:numPr>
        <w:rPr>
          <w:sz w:val="24"/>
        </w:rPr>
      </w:pPr>
      <w:proofErr w:type="gramStart"/>
      <w:r>
        <w:rPr>
          <w:b/>
          <w:sz w:val="24"/>
        </w:rPr>
        <w:t>all’</w:t>
      </w:r>
      <w:proofErr w:type="gramEnd"/>
      <w:r>
        <w:rPr>
          <w:b/>
          <w:sz w:val="24"/>
        </w:rPr>
        <w:t>opinione pubblica</w:t>
      </w:r>
      <w:r>
        <w:rPr>
          <w:sz w:val="24"/>
        </w:rPr>
        <w:t xml:space="preserve"> a cui si riconosce una funzione strategica tale da potere veicolare un clima di fiducia nei confronti del progetto, migliorandone la percezione e l’immagine presso il grande pubblico.</w:t>
      </w:r>
    </w:p>
    <w:p w14:paraId="6834A227" w14:textId="77777777" w:rsidR="00950F84" w:rsidRDefault="00950F84"/>
    <w:p w14:paraId="463DAE53" w14:textId="77777777" w:rsidR="00950F84" w:rsidRDefault="00950F84"/>
    <w:p w14:paraId="47557F2B" w14:textId="77777777" w:rsidR="00950F84" w:rsidRDefault="00950F84"/>
    <w:p w14:paraId="35FC665E" w14:textId="77777777" w:rsidR="00950F84" w:rsidRDefault="00950F84">
      <w:pPr>
        <w:pStyle w:val="Titolo1"/>
        <w:numPr>
          <w:ilvl w:val="0"/>
          <w:numId w:val="0"/>
        </w:numPr>
        <w:ind w:left="851" w:hanging="851"/>
        <w:rPr>
          <w:sz w:val="24"/>
        </w:rPr>
      </w:pPr>
      <w:r>
        <w:t>Obiettivi</w:t>
      </w:r>
      <w:bookmarkEnd w:id="9"/>
      <w:r>
        <w:t xml:space="preserve"> – </w:t>
      </w:r>
      <w:proofErr w:type="spellStart"/>
      <w:r>
        <w:t>Mission</w:t>
      </w:r>
      <w:proofErr w:type="spellEnd"/>
      <w:r>
        <w:t>, Vision e Valori</w:t>
      </w:r>
    </w:p>
    <w:p w14:paraId="2EF00482" w14:textId="77777777" w:rsidR="00950F84" w:rsidRDefault="00950F84">
      <w:pPr>
        <w:pStyle w:val="Titolo2"/>
        <w:numPr>
          <w:ilvl w:val="0"/>
          <w:numId w:val="0"/>
        </w:numPr>
        <w:spacing w:before="60"/>
        <w:rPr>
          <w:b w:val="0"/>
          <w:i w:val="0"/>
          <w:sz w:val="28"/>
          <w:u w:val="single"/>
        </w:rPr>
      </w:pPr>
      <w:r>
        <w:rPr>
          <w:b w:val="0"/>
          <w:i w:val="0"/>
          <w:sz w:val="28"/>
          <w:u w:val="single"/>
        </w:rPr>
        <w:t>MISSION</w:t>
      </w:r>
    </w:p>
    <w:p w14:paraId="48E9B955" w14:textId="77777777" w:rsidR="00950F84" w:rsidRDefault="00950F84">
      <w:pPr>
        <w:rPr>
          <w:sz w:val="24"/>
        </w:rPr>
      </w:pPr>
      <w:r>
        <w:rPr>
          <w:sz w:val="24"/>
        </w:rPr>
        <w:t xml:space="preserve">Fornire un vero e proprio catalogo </w:t>
      </w:r>
      <w:proofErr w:type="gramStart"/>
      <w:r>
        <w:rPr>
          <w:sz w:val="24"/>
        </w:rPr>
        <w:t>degli open data</w:t>
      </w:r>
      <w:proofErr w:type="gramEnd"/>
      <w:r>
        <w:rPr>
          <w:sz w:val="24"/>
        </w:rPr>
        <w:t xml:space="preserve"> e standard di regole, licenze, formati e modelli per la pubblicazione e il rilascio dei dati.</w:t>
      </w:r>
    </w:p>
    <w:p w14:paraId="4977BE01" w14:textId="77777777" w:rsidR="00950F84" w:rsidRDefault="00950F84"/>
    <w:p w14:paraId="11C11B2F" w14:textId="77777777" w:rsidR="00950F84" w:rsidRDefault="00950F84">
      <w:pPr>
        <w:rPr>
          <w:sz w:val="28"/>
          <w:u w:val="single"/>
        </w:rPr>
      </w:pPr>
      <w:r>
        <w:rPr>
          <w:sz w:val="28"/>
          <w:u w:val="single"/>
        </w:rPr>
        <w:t>VISION</w:t>
      </w:r>
    </w:p>
    <w:p w14:paraId="383CA65A" w14:textId="77777777" w:rsidR="00950F84" w:rsidRDefault="00950F84">
      <w:pPr>
        <w:rPr>
          <w:sz w:val="24"/>
        </w:rPr>
      </w:pPr>
    </w:p>
    <w:p w14:paraId="09C6A117" w14:textId="77777777" w:rsidR="00950F84" w:rsidRDefault="00950F84">
      <w:pPr>
        <w:rPr>
          <w:sz w:val="24"/>
        </w:rPr>
      </w:pPr>
      <w:r>
        <w:rPr>
          <w:sz w:val="24"/>
        </w:rPr>
        <w:t xml:space="preserve">Realizzare politiche regionali trasparenti, aperte e condivise attraverso </w:t>
      </w:r>
      <w:proofErr w:type="gramStart"/>
      <w:r>
        <w:rPr>
          <w:sz w:val="24"/>
        </w:rPr>
        <w:t>gli open data</w:t>
      </w:r>
      <w:proofErr w:type="gramEnd"/>
      <w:r>
        <w:rPr>
          <w:sz w:val="24"/>
        </w:rPr>
        <w:t>.</w:t>
      </w:r>
    </w:p>
    <w:p w14:paraId="241EB364" w14:textId="77777777" w:rsidR="00950F84" w:rsidRDefault="00950F84">
      <w:pPr>
        <w:rPr>
          <w:sz w:val="24"/>
        </w:rPr>
      </w:pPr>
    </w:p>
    <w:p w14:paraId="48D4DA78" w14:textId="77777777" w:rsidR="00950F84" w:rsidRDefault="00950F84">
      <w:pPr>
        <w:rPr>
          <w:sz w:val="28"/>
          <w:u w:val="single"/>
        </w:rPr>
      </w:pPr>
      <w:r>
        <w:rPr>
          <w:sz w:val="28"/>
          <w:u w:val="single"/>
        </w:rPr>
        <w:t>VALORI</w:t>
      </w:r>
    </w:p>
    <w:p w14:paraId="28CE10F3" w14:textId="77777777" w:rsidR="00950F84" w:rsidRDefault="00950F84"/>
    <w:p w14:paraId="046D0E93" w14:textId="77777777" w:rsidR="00950F84" w:rsidRDefault="00950F84">
      <w:pPr>
        <w:rPr>
          <w:sz w:val="24"/>
        </w:rPr>
      </w:pPr>
      <w:r>
        <w:rPr>
          <w:sz w:val="24"/>
        </w:rPr>
        <w:t xml:space="preserve">Trasparenza, accessibilità, apertura, partecipazione, collaborazione, dialogo, efficacia, efficienza, </w:t>
      </w:r>
      <w:proofErr w:type="gramStart"/>
      <w:r>
        <w:rPr>
          <w:sz w:val="24"/>
        </w:rPr>
        <w:t>riuso</w:t>
      </w:r>
      <w:proofErr w:type="gramEnd"/>
      <w:r>
        <w:rPr>
          <w:sz w:val="24"/>
        </w:rPr>
        <w:t xml:space="preserve">, sviluppo di valore, innovazione, crescita, competitività, interoperabilità, </w:t>
      </w:r>
      <w:proofErr w:type="spellStart"/>
      <w:r>
        <w:rPr>
          <w:sz w:val="24"/>
        </w:rPr>
        <w:t>accountability</w:t>
      </w:r>
      <w:proofErr w:type="spellEnd"/>
      <w:r>
        <w:rPr>
          <w:sz w:val="24"/>
        </w:rPr>
        <w:t xml:space="preserve"> (‘responsabilità’), </w:t>
      </w:r>
      <w:proofErr w:type="spellStart"/>
      <w:r>
        <w:rPr>
          <w:sz w:val="24"/>
        </w:rPr>
        <w:t>make</w:t>
      </w:r>
      <w:proofErr w:type="spellEnd"/>
      <w:r>
        <w:rPr>
          <w:sz w:val="24"/>
        </w:rPr>
        <w:t xml:space="preserve"> a </w:t>
      </w:r>
      <w:proofErr w:type="spellStart"/>
      <w:r>
        <w:rPr>
          <w:sz w:val="24"/>
        </w:rPr>
        <w:t>commitment</w:t>
      </w:r>
      <w:proofErr w:type="spellEnd"/>
      <w:r>
        <w:rPr>
          <w:sz w:val="24"/>
        </w:rPr>
        <w:t xml:space="preserve"> (‘prendersi un </w:t>
      </w:r>
      <w:proofErr w:type="spellStart"/>
      <w:r>
        <w:rPr>
          <w:sz w:val="24"/>
        </w:rPr>
        <w:t>impegno’</w:t>
      </w:r>
      <w:proofErr w:type="spellEnd"/>
      <w:r>
        <w:rPr>
          <w:sz w:val="24"/>
        </w:rPr>
        <w:t xml:space="preserve">), fiducia </w:t>
      </w:r>
    </w:p>
    <w:p w14:paraId="66D4DE23" w14:textId="77777777" w:rsidR="00950F84" w:rsidRDefault="00950F84"/>
    <w:p w14:paraId="0F5AE286" w14:textId="77777777" w:rsidR="00950F84" w:rsidRDefault="00950F84">
      <w:pPr>
        <w:pStyle w:val="Titolo2"/>
        <w:numPr>
          <w:ilvl w:val="0"/>
          <w:numId w:val="0"/>
        </w:numPr>
        <w:ind w:left="851" w:hanging="851"/>
        <w:rPr>
          <w:i w:val="0"/>
        </w:rPr>
      </w:pPr>
      <w:bookmarkStart w:id="10" w:name="_Toc131303902"/>
      <w:r>
        <w:rPr>
          <w:i w:val="0"/>
        </w:rPr>
        <w:t>Obiettivi di comunicazione</w:t>
      </w:r>
      <w:bookmarkEnd w:id="10"/>
    </w:p>
    <w:p w14:paraId="2CB0E12F" w14:textId="77777777" w:rsidR="00950F84" w:rsidRDefault="00950F84">
      <w:pPr>
        <w:pStyle w:val="Elenco"/>
        <w:numPr>
          <w:ilvl w:val="0"/>
          <w:numId w:val="0"/>
        </w:numPr>
      </w:pPr>
      <w:r>
        <w:t>Dal punto di vista strategico l’obiettivo principale della comunicazione del progetto è la pubblicazione dei dati detenuti dalle pubbliche amministrazioni in formati aperti:</w:t>
      </w:r>
    </w:p>
    <w:p w14:paraId="18BB8BE3" w14:textId="77777777" w:rsidR="00950F84" w:rsidRDefault="00950F84">
      <w:pPr>
        <w:pStyle w:val="Elenco"/>
        <w:numPr>
          <w:ilvl w:val="0"/>
          <w:numId w:val="0"/>
        </w:numPr>
        <w:rPr>
          <w:u w:val="single"/>
        </w:rPr>
      </w:pPr>
    </w:p>
    <w:p w14:paraId="6DF245B3" w14:textId="77777777" w:rsidR="00950F84" w:rsidRDefault="00950F84">
      <w:pPr>
        <w:pStyle w:val="NormaleWeb"/>
        <w:pBdr>
          <w:top w:val="single" w:sz="12" w:space="1" w:color="000080"/>
          <w:left w:val="single" w:sz="12" w:space="4" w:color="000080"/>
          <w:bottom w:val="single" w:sz="12" w:space="1" w:color="000080"/>
          <w:right w:val="single" w:sz="12" w:space="4" w:color="000080"/>
        </w:pBdr>
        <w:shd w:val="solid" w:color="FFFFFF" w:fill="auto"/>
        <w:spacing w:before="60" w:after="60"/>
        <w:jc w:val="center"/>
        <w:rPr>
          <w:sz w:val="24"/>
        </w:rPr>
      </w:pPr>
      <w:r>
        <w:rPr>
          <w:rFonts w:ascii="Tahoma" w:eastAsia="Times New Roman" w:hAnsi="Tahoma"/>
          <w:b/>
          <w:color w:val="000080"/>
          <w:sz w:val="24"/>
        </w:rPr>
        <w:t xml:space="preserve">Promuovere </w:t>
      </w:r>
      <w:proofErr w:type="gramStart"/>
      <w:r>
        <w:rPr>
          <w:rFonts w:ascii="Tahoma" w:eastAsia="Times New Roman" w:hAnsi="Tahoma"/>
          <w:b/>
          <w:color w:val="000080"/>
          <w:sz w:val="24"/>
        </w:rPr>
        <w:t>gli open data</w:t>
      </w:r>
      <w:proofErr w:type="gramEnd"/>
      <w:r>
        <w:rPr>
          <w:rFonts w:ascii="Tahoma" w:eastAsia="Times New Roman" w:hAnsi="Tahoma"/>
          <w:b/>
          <w:color w:val="000080"/>
          <w:sz w:val="24"/>
        </w:rPr>
        <w:t xml:space="preserve"> ed il loro riuso</w:t>
      </w:r>
    </w:p>
    <w:p w14:paraId="0268D3C0" w14:textId="77777777" w:rsidR="00950F84" w:rsidRDefault="00950F84">
      <w:pPr>
        <w:jc w:val="left"/>
      </w:pPr>
      <w:r>
        <w:t>Il valore guida è “trasparenza”</w:t>
      </w:r>
    </w:p>
    <w:p w14:paraId="0A9019A3" w14:textId="77777777" w:rsidR="00950F84" w:rsidRDefault="00950F84">
      <w:pPr>
        <w:jc w:val="left"/>
      </w:pPr>
      <w:r>
        <w:t xml:space="preserve">Su </w:t>
      </w:r>
      <w:proofErr w:type="gramStart"/>
      <w:r>
        <w:t>questo</w:t>
      </w:r>
      <w:proofErr w:type="gramEnd"/>
      <w:r>
        <w:t xml:space="preserve"> obiettivo agiranno in particolare le azioni di comunicazione attraverso i tre output del progetto: il portale internet, le Linee guida regionali per il riuso degli open data e le azioni di co-progettazione e promozione dell’iniziativa.</w:t>
      </w:r>
      <w:bookmarkStart w:id="11" w:name="_Toc131303903"/>
    </w:p>
    <w:p w14:paraId="55342E20" w14:textId="77777777" w:rsidR="00950F84" w:rsidRDefault="00950F84">
      <w:pPr>
        <w:jc w:val="left"/>
      </w:pPr>
    </w:p>
    <w:p w14:paraId="4DDA5D07" w14:textId="77777777" w:rsidR="00950F84" w:rsidRDefault="00950F84">
      <w:pPr>
        <w:jc w:val="left"/>
        <w:rPr>
          <w:b/>
          <w:sz w:val="32"/>
        </w:rPr>
      </w:pPr>
      <w:r>
        <w:rPr>
          <w:b/>
          <w:sz w:val="32"/>
        </w:rPr>
        <w:t>Obiettivi strategici</w:t>
      </w:r>
      <w:bookmarkEnd w:id="11"/>
      <w:r>
        <w:rPr>
          <w:b/>
          <w:sz w:val="32"/>
        </w:rPr>
        <w:t xml:space="preserve"> </w:t>
      </w:r>
    </w:p>
    <w:p w14:paraId="4D2FB72D" w14:textId="77777777" w:rsidR="00950F84" w:rsidRDefault="00950F84">
      <w:pPr>
        <w:jc w:val="left"/>
        <w:rPr>
          <w:b/>
          <w:sz w:val="32"/>
        </w:rPr>
      </w:pPr>
    </w:p>
    <w:p w14:paraId="3A9306D3" w14:textId="77777777" w:rsidR="00950F84" w:rsidRDefault="00950F84">
      <w:pPr>
        <w:rPr>
          <w:sz w:val="24"/>
        </w:rPr>
      </w:pPr>
      <w:r>
        <w:rPr>
          <w:sz w:val="24"/>
        </w:rPr>
        <w:t>Gli obiettivi strategici a livello di coordinamento, e perciò perseguiti attraverso le azioni previste dal presente piano sono i seguenti:</w:t>
      </w:r>
    </w:p>
    <w:p w14:paraId="35799F73" w14:textId="77777777" w:rsidR="00950F84" w:rsidRDefault="00950F84">
      <w:pPr>
        <w:rPr>
          <w:sz w:val="24"/>
        </w:rPr>
      </w:pPr>
    </w:p>
    <w:p w14:paraId="15E6CD9B" w14:textId="77777777" w:rsidR="00950F84" w:rsidRDefault="00950F84">
      <w:pPr>
        <w:shd w:val="solid" w:color="000080" w:fill="auto"/>
        <w:rPr>
          <w:b/>
          <w:color w:val="FFFFFF"/>
          <w:sz w:val="24"/>
        </w:rPr>
      </w:pPr>
      <w:r>
        <w:rPr>
          <w:b/>
          <w:color w:val="FFFFFF"/>
          <w:sz w:val="24"/>
        </w:rPr>
        <w:t xml:space="preserve">1. Incrementare </w:t>
      </w:r>
      <w:proofErr w:type="gramStart"/>
      <w:r>
        <w:rPr>
          <w:b/>
          <w:color w:val="FFFFFF"/>
          <w:sz w:val="24"/>
        </w:rPr>
        <w:t>la disponibilità on line</w:t>
      </w:r>
      <w:proofErr w:type="gramEnd"/>
      <w:r>
        <w:rPr>
          <w:b/>
          <w:color w:val="FFFFFF"/>
          <w:sz w:val="24"/>
        </w:rPr>
        <w:t xml:space="preserve"> di open data</w:t>
      </w:r>
    </w:p>
    <w:p w14:paraId="526A6A15" w14:textId="77777777" w:rsidR="00950F84" w:rsidRDefault="00950F84">
      <w:pPr>
        <w:pStyle w:val="Elenco"/>
        <w:numPr>
          <w:ilvl w:val="0"/>
          <w:numId w:val="0"/>
        </w:numPr>
        <w:ind w:left="357" w:hanging="357"/>
      </w:pPr>
    </w:p>
    <w:p w14:paraId="57747900" w14:textId="77777777" w:rsidR="00950F84" w:rsidRDefault="00950F84">
      <w:pPr>
        <w:jc w:val="left"/>
        <w:rPr>
          <w:sz w:val="24"/>
        </w:rPr>
      </w:pPr>
      <w:r>
        <w:rPr>
          <w:sz w:val="24"/>
        </w:rPr>
        <w:t xml:space="preserve">I valori guida coerenti con </w:t>
      </w:r>
      <w:proofErr w:type="gramStart"/>
      <w:r>
        <w:rPr>
          <w:sz w:val="24"/>
        </w:rPr>
        <w:t>questo</w:t>
      </w:r>
      <w:proofErr w:type="gramEnd"/>
      <w:r>
        <w:rPr>
          <w:sz w:val="24"/>
        </w:rPr>
        <w:t xml:space="preserve"> obiettivo sono “accessibilità”, “apertura”, ma anche e “dialogo”</w:t>
      </w:r>
    </w:p>
    <w:p w14:paraId="2A52D8E2" w14:textId="77777777" w:rsidR="00950F84" w:rsidRDefault="00950F84">
      <w:pPr>
        <w:jc w:val="left"/>
        <w:rPr>
          <w:sz w:val="24"/>
        </w:rPr>
      </w:pPr>
    </w:p>
    <w:p w14:paraId="47570E73" w14:textId="77777777" w:rsidR="00950F84" w:rsidRDefault="00950F84">
      <w:pPr>
        <w:rPr>
          <w:sz w:val="24"/>
        </w:rPr>
      </w:pPr>
      <w:r>
        <w:rPr>
          <w:sz w:val="24"/>
        </w:rPr>
        <w:t xml:space="preserve">I dati detenuti dalle Pubbliche Amministrazioni rappresentano un enorme patrimonio d’importanza crescente; grazie all’uso delle ICT, è possibile sia utilizzarli per rendere l’Amministrazione più trasparente ed erogare servizi ancor più efficienti, sia riutilizzarli in ambiti differenti da quelli per i quali sono stati raccolti. </w:t>
      </w:r>
    </w:p>
    <w:p w14:paraId="71D21C07" w14:textId="77777777" w:rsidR="00950F84" w:rsidRDefault="00950F84">
      <w:pPr>
        <w:jc w:val="left"/>
        <w:rPr>
          <w:sz w:val="24"/>
        </w:rPr>
      </w:pPr>
    </w:p>
    <w:p w14:paraId="248A38F9" w14:textId="77777777" w:rsidR="00950F84" w:rsidRDefault="00950F84">
      <w:pPr>
        <w:jc w:val="left"/>
        <w:rPr>
          <w:b/>
          <w:sz w:val="24"/>
        </w:rPr>
      </w:pPr>
      <w:r>
        <w:rPr>
          <w:b/>
          <w:sz w:val="24"/>
        </w:rPr>
        <w:t>Obiettivi operativi:</w:t>
      </w:r>
    </w:p>
    <w:p w14:paraId="65B868D2" w14:textId="77777777" w:rsidR="00950F84" w:rsidRDefault="00950F84">
      <w:pPr>
        <w:pStyle w:val="Titolo4"/>
        <w:rPr>
          <w:sz w:val="24"/>
        </w:rPr>
      </w:pPr>
      <w:r>
        <w:rPr>
          <w:sz w:val="24"/>
        </w:rPr>
        <w:t>Conferire valore agli attori coinvolti</w:t>
      </w:r>
    </w:p>
    <w:p w14:paraId="6E9A1B40" w14:textId="77777777" w:rsidR="00950F84" w:rsidRDefault="00950F84">
      <w:pPr>
        <w:rPr>
          <w:sz w:val="24"/>
        </w:rPr>
      </w:pPr>
      <w:r>
        <w:rPr>
          <w:sz w:val="24"/>
        </w:rPr>
        <w:t xml:space="preserve">L’obiettivo dell’azione è </w:t>
      </w:r>
      <w:proofErr w:type="gramStart"/>
      <w:r>
        <w:rPr>
          <w:sz w:val="24"/>
        </w:rPr>
        <w:t>quello di</w:t>
      </w:r>
      <w:proofErr w:type="gramEnd"/>
      <w:r>
        <w:rPr>
          <w:sz w:val="24"/>
        </w:rPr>
        <w:t xml:space="preserve"> dare riconoscimento al contributo degli attori coinvolti. Per raggiungere questo scopo è necessario mettere le persone al centro della comunicazione. E’ necessario far percepire </w:t>
      </w:r>
      <w:proofErr w:type="gramStart"/>
      <w:r>
        <w:rPr>
          <w:sz w:val="24"/>
        </w:rPr>
        <w:t>ad</w:t>
      </w:r>
      <w:proofErr w:type="gramEnd"/>
      <w:r>
        <w:rPr>
          <w:sz w:val="24"/>
        </w:rPr>
        <w:t xml:space="preserve"> ogni attore il valore del proprio lavoro, trasmettere la novità, puntare sulle persone quali leve del cambiamento, significa dare visibilità, riconoscimento e diffusione al processo di rilascio degli open data.</w:t>
      </w:r>
    </w:p>
    <w:p w14:paraId="291453B9" w14:textId="77777777" w:rsidR="00950F84" w:rsidRDefault="00950F84">
      <w:pPr>
        <w:pStyle w:val="Titolo4"/>
        <w:rPr>
          <w:sz w:val="24"/>
        </w:rPr>
      </w:pPr>
      <w:r>
        <w:rPr>
          <w:sz w:val="24"/>
        </w:rPr>
        <w:t xml:space="preserve">Informare in modo puntuale e corretto sull’andamento del </w:t>
      </w:r>
      <w:proofErr w:type="gramStart"/>
      <w:r>
        <w:rPr>
          <w:sz w:val="24"/>
        </w:rPr>
        <w:t>progetto</w:t>
      </w:r>
      <w:proofErr w:type="gramEnd"/>
    </w:p>
    <w:p w14:paraId="0BDCA239" w14:textId="77777777" w:rsidR="00950F84" w:rsidRDefault="00950F84">
      <w:pPr>
        <w:rPr>
          <w:sz w:val="24"/>
        </w:rPr>
      </w:pPr>
      <w:r>
        <w:rPr>
          <w:sz w:val="24"/>
        </w:rPr>
        <w:t xml:space="preserve">E’ un obiettivo operativo irrinunciabile per la buona riuscita del progetto nel suo complesso. Per questo, oltre al portale, </w:t>
      </w:r>
      <w:proofErr w:type="gramStart"/>
      <w:r>
        <w:rPr>
          <w:sz w:val="24"/>
        </w:rPr>
        <w:t>ed</w:t>
      </w:r>
      <w:proofErr w:type="gramEnd"/>
      <w:r>
        <w:rPr>
          <w:sz w:val="24"/>
        </w:rPr>
        <w:t xml:space="preserve"> alle riunioni è utile mantenere un contatto costante con gli attori direttamente coinvolti.</w:t>
      </w:r>
    </w:p>
    <w:p w14:paraId="2A481929" w14:textId="77777777" w:rsidR="00950F84" w:rsidRDefault="00950F84">
      <w:pPr>
        <w:rPr>
          <w:sz w:val="24"/>
          <w:u w:val="single"/>
        </w:rPr>
      </w:pPr>
    </w:p>
    <w:p w14:paraId="2AF9F311" w14:textId="77777777" w:rsidR="00950F84" w:rsidRDefault="00950F84">
      <w:pPr>
        <w:jc w:val="left"/>
        <w:rPr>
          <w:sz w:val="24"/>
        </w:rPr>
      </w:pPr>
      <w:proofErr w:type="gramStart"/>
      <w:r>
        <w:rPr>
          <w:sz w:val="24"/>
          <w:u w:val="single"/>
        </w:rPr>
        <w:t>Pubblici di riferimento:</w:t>
      </w:r>
      <w:r>
        <w:rPr>
          <w:sz w:val="24"/>
        </w:rPr>
        <w:t xml:space="preserve"> pubblici interni diretti ed esterni diretti (operatori delle pubbliche amministrazioni potenzialmente interessate)</w:t>
      </w:r>
      <w:proofErr w:type="gramEnd"/>
    </w:p>
    <w:p w14:paraId="51EE9D5B" w14:textId="77777777" w:rsidR="00950F84" w:rsidRDefault="00950F84">
      <w:pPr>
        <w:jc w:val="left"/>
        <w:rPr>
          <w:sz w:val="24"/>
        </w:rPr>
      </w:pPr>
    </w:p>
    <w:p w14:paraId="4A177F27" w14:textId="77777777" w:rsidR="00950F84" w:rsidRDefault="00950F84">
      <w:pPr>
        <w:jc w:val="left"/>
        <w:rPr>
          <w:sz w:val="24"/>
        </w:rPr>
      </w:pPr>
    </w:p>
    <w:p w14:paraId="0275E5DF" w14:textId="77777777" w:rsidR="00950F84" w:rsidRDefault="00950F84">
      <w:pPr>
        <w:rPr>
          <w:sz w:val="24"/>
        </w:rPr>
      </w:pPr>
      <w:r>
        <w:rPr>
          <w:sz w:val="24"/>
          <w:u w:val="single"/>
        </w:rPr>
        <w:t>Pubblici di riferimento:</w:t>
      </w:r>
      <w:r>
        <w:rPr>
          <w:sz w:val="24"/>
        </w:rPr>
        <w:t xml:space="preserve"> gli enti locali oltre alla stessa Regione Emilia-Romagna</w:t>
      </w:r>
    </w:p>
    <w:p w14:paraId="0000424E" w14:textId="77777777" w:rsidR="00950F84" w:rsidRDefault="00950F84">
      <w:pPr>
        <w:rPr>
          <w:sz w:val="24"/>
        </w:rPr>
      </w:pPr>
    </w:p>
    <w:p w14:paraId="24FC56D9" w14:textId="77777777" w:rsidR="00950F84" w:rsidRDefault="00950F84">
      <w:pPr>
        <w:pBdr>
          <w:top w:val="single" w:sz="4" w:space="1" w:color="000080"/>
          <w:left w:val="single" w:sz="4" w:space="4" w:color="000080"/>
          <w:bottom w:val="single" w:sz="4" w:space="1" w:color="000080"/>
          <w:right w:val="single" w:sz="4" w:space="4" w:color="000080"/>
        </w:pBdr>
        <w:shd w:val="solid" w:color="000080" w:fill="auto"/>
        <w:rPr>
          <w:b/>
          <w:color w:val="FFFFFF"/>
          <w:sz w:val="24"/>
        </w:rPr>
      </w:pPr>
      <w:r>
        <w:rPr>
          <w:b/>
          <w:color w:val="FFFFFF"/>
          <w:sz w:val="24"/>
        </w:rPr>
        <w:t xml:space="preserve">2. Promuovere la messa a valore dei dati pubblici detenuti dalla PA </w:t>
      </w:r>
    </w:p>
    <w:p w14:paraId="7F9C8941" w14:textId="77777777" w:rsidR="00950F84" w:rsidRDefault="00950F84">
      <w:pPr>
        <w:rPr>
          <w:u w:val="single"/>
        </w:rPr>
      </w:pPr>
    </w:p>
    <w:p w14:paraId="334A8E78" w14:textId="77777777" w:rsidR="00950F84" w:rsidRDefault="00950F84">
      <w:pPr>
        <w:rPr>
          <w:sz w:val="24"/>
        </w:rPr>
      </w:pPr>
      <w:r>
        <w:rPr>
          <w:sz w:val="24"/>
        </w:rPr>
        <w:t xml:space="preserve">I valori guida coerenti con </w:t>
      </w:r>
      <w:proofErr w:type="gramStart"/>
      <w:r>
        <w:rPr>
          <w:sz w:val="24"/>
        </w:rPr>
        <w:t>questo</w:t>
      </w:r>
      <w:proofErr w:type="gramEnd"/>
      <w:r>
        <w:rPr>
          <w:sz w:val="24"/>
        </w:rPr>
        <w:t xml:space="preserve"> obiettivo sono “riuso”, “efficacia”, “efficienza”, , “sviluppo di valore”, “interoperabilità”, “innovazione”, “crescita”, “competitività”</w:t>
      </w:r>
    </w:p>
    <w:p w14:paraId="4E485999" w14:textId="77777777" w:rsidR="00950F84" w:rsidRDefault="00950F84">
      <w:pPr>
        <w:rPr>
          <w:sz w:val="24"/>
        </w:rPr>
      </w:pPr>
    </w:p>
    <w:p w14:paraId="48A231C7" w14:textId="77777777" w:rsidR="00950F84" w:rsidRDefault="00950F84">
      <w:pPr>
        <w:rPr>
          <w:sz w:val="24"/>
        </w:rPr>
      </w:pPr>
      <w:r>
        <w:rPr>
          <w:sz w:val="24"/>
        </w:rPr>
        <w:t xml:space="preserve">Distribuire i dati pubblici in un formato aperto e libero da restrizioni </w:t>
      </w:r>
      <w:proofErr w:type="gramStart"/>
      <w:r>
        <w:rPr>
          <w:sz w:val="24"/>
        </w:rPr>
        <w:t>rappresenta</w:t>
      </w:r>
      <w:proofErr w:type="gramEnd"/>
      <w:r>
        <w:rPr>
          <w:sz w:val="24"/>
        </w:rPr>
        <w:t xml:space="preserve"> il presupposto base affinché possa svilupparsi un vero e proprio processo di collaborazione tra le istituzioni e la comunità di cittadini, che possono rielaborare in forma nuova e diversa i dati messi a disposizione. In questo modo i cittadini non sono più soltanto consumatori passivi </w:t>
      </w:r>
      <w:proofErr w:type="gramStart"/>
      <w:r>
        <w:rPr>
          <w:sz w:val="24"/>
        </w:rPr>
        <w:t xml:space="preserve">di </w:t>
      </w:r>
      <w:proofErr w:type="gramEnd"/>
      <w:r>
        <w:rPr>
          <w:sz w:val="24"/>
        </w:rPr>
        <w:t xml:space="preserve">informazioni messe a disposizione dalle Amministrazioni. Hanno invece l’opportunità di riutilizzare e integrare i dati messi a loro disposizione, fino a sviluppare servizi e applicazioni a vantaggio dell’intera comunità di utenti. In questo modo i cittadini collaborano effettivamente con i soggetti istituzionali e partecipano attivamente alle azioni di governo della cosa pubblica. </w:t>
      </w:r>
    </w:p>
    <w:p w14:paraId="115C680D" w14:textId="77777777" w:rsidR="00950F84" w:rsidRDefault="00950F84"/>
    <w:p w14:paraId="54F57AD0" w14:textId="77777777" w:rsidR="00950F84" w:rsidRDefault="00950F84">
      <w:pPr>
        <w:pStyle w:val="Evidenziato"/>
        <w:rPr>
          <w:sz w:val="24"/>
        </w:rPr>
      </w:pPr>
      <w:r>
        <w:rPr>
          <w:sz w:val="24"/>
        </w:rPr>
        <w:t>Obiettivo operativo:</w:t>
      </w:r>
    </w:p>
    <w:p w14:paraId="6875597F" w14:textId="77777777" w:rsidR="00950F84" w:rsidRDefault="00950F84">
      <w:pPr>
        <w:rPr>
          <w:sz w:val="24"/>
        </w:rPr>
      </w:pPr>
    </w:p>
    <w:p w14:paraId="78F75877" w14:textId="77777777" w:rsidR="00950F84" w:rsidRDefault="00950F84">
      <w:pPr>
        <w:pStyle w:val="Titolo5"/>
        <w:keepLines w:val="0"/>
        <w:numPr>
          <w:ilvl w:val="0"/>
          <w:numId w:val="0"/>
        </w:numPr>
        <w:spacing w:before="60" w:after="60"/>
        <w:rPr>
          <w:i/>
          <w:kern w:val="0"/>
        </w:rPr>
      </w:pPr>
      <w:r>
        <w:rPr>
          <w:i/>
          <w:kern w:val="0"/>
        </w:rPr>
        <w:t>Il blog del portale dati.emilia-romagna.it</w:t>
      </w:r>
    </w:p>
    <w:p w14:paraId="4409CCAF" w14:textId="77777777" w:rsidR="00950F84" w:rsidRDefault="00950F84">
      <w:pPr>
        <w:rPr>
          <w:sz w:val="24"/>
        </w:rPr>
      </w:pPr>
    </w:p>
    <w:p w14:paraId="46FE2E5D" w14:textId="20B50BAE" w:rsidR="00950F84" w:rsidRDefault="00950F84">
      <w:r>
        <w:rPr>
          <w:sz w:val="24"/>
        </w:rPr>
        <w:t xml:space="preserve">All’interno di </w:t>
      </w:r>
      <w:proofErr w:type="gramStart"/>
      <w:r>
        <w:rPr>
          <w:sz w:val="24"/>
        </w:rPr>
        <w:t>questo</w:t>
      </w:r>
      <w:proofErr w:type="gramEnd"/>
      <w:r>
        <w:rPr>
          <w:sz w:val="24"/>
        </w:rPr>
        <w:t xml:space="preserve"> obiettivo si i</w:t>
      </w:r>
      <w:r w:rsidR="00BF3F03">
        <w:rPr>
          <w:sz w:val="24"/>
        </w:rPr>
        <w:t xml:space="preserve">nserisce la redazione del blog </w:t>
      </w:r>
      <w:r>
        <w:rPr>
          <w:sz w:val="24"/>
        </w:rPr>
        <w:t>con</w:t>
      </w:r>
      <w:r w:rsidR="00BF3F03">
        <w:rPr>
          <w:sz w:val="24"/>
        </w:rPr>
        <w:t xml:space="preserve"> la presenza di</w:t>
      </w:r>
      <w:r>
        <w:rPr>
          <w:sz w:val="24"/>
        </w:rPr>
        <w:t xml:space="preserve"> notizie </w:t>
      </w:r>
      <w:r w:rsidR="008E4F80">
        <w:rPr>
          <w:sz w:val="24"/>
        </w:rPr>
        <w:t>e</w:t>
      </w:r>
      <w:r>
        <w:rPr>
          <w:sz w:val="24"/>
        </w:rPr>
        <w:t xml:space="preserve"> “narrazioni” dei dati</w:t>
      </w:r>
      <w:r w:rsidR="008E4F80">
        <w:rPr>
          <w:sz w:val="24"/>
        </w:rPr>
        <w:t xml:space="preserve"> e del progetto (punti di forza e criticità)</w:t>
      </w:r>
      <w:r>
        <w:rPr>
          <w:sz w:val="24"/>
        </w:rPr>
        <w:t xml:space="preserve"> con esempi d’uso per stimolare e valorizzare il lavoro di programmatori ed hackers.</w:t>
      </w:r>
    </w:p>
    <w:p w14:paraId="5C8DCA42" w14:textId="77777777" w:rsidR="008E4F80" w:rsidRDefault="008E4F80">
      <w:pPr>
        <w:rPr>
          <w:rFonts w:cs="Arial Unicode MS"/>
        </w:rPr>
      </w:pPr>
    </w:p>
    <w:p w14:paraId="26A53EA2" w14:textId="77777777" w:rsidR="00950F84" w:rsidRDefault="00950F84">
      <w:pPr>
        <w:rPr>
          <w:sz w:val="24"/>
        </w:rPr>
      </w:pPr>
      <w:r>
        <w:rPr>
          <w:sz w:val="24"/>
          <w:u w:val="single"/>
        </w:rPr>
        <w:t>Pubblici di riferimento:</w:t>
      </w:r>
      <w:r>
        <w:rPr>
          <w:sz w:val="24"/>
        </w:rPr>
        <w:t xml:space="preserve"> pubblici esterni diretti (</w:t>
      </w:r>
      <w:proofErr w:type="gramStart"/>
      <w:r>
        <w:rPr>
          <w:sz w:val="24"/>
        </w:rPr>
        <w:t>comunità on line e programmatori</w:t>
      </w:r>
      <w:proofErr w:type="gramEnd"/>
      <w:r>
        <w:rPr>
          <w:sz w:val="24"/>
        </w:rPr>
        <w:t>)</w:t>
      </w:r>
    </w:p>
    <w:p w14:paraId="2C6095D5" w14:textId="77777777" w:rsidR="00950F84" w:rsidRDefault="00950F84">
      <w:pPr>
        <w:rPr>
          <w:sz w:val="24"/>
        </w:rPr>
      </w:pPr>
    </w:p>
    <w:p w14:paraId="1060E313" w14:textId="77777777" w:rsidR="00950F84" w:rsidRDefault="00950F84">
      <w:pPr>
        <w:pBdr>
          <w:top w:val="single" w:sz="4" w:space="1" w:color="000080"/>
          <w:left w:val="single" w:sz="4" w:space="4" w:color="000080"/>
          <w:bottom w:val="single" w:sz="4" w:space="1" w:color="000080"/>
          <w:right w:val="single" w:sz="4" w:space="4" w:color="000080"/>
        </w:pBdr>
        <w:shd w:val="solid" w:color="000080" w:fill="auto"/>
        <w:rPr>
          <w:b/>
          <w:color w:val="FFFFFF"/>
          <w:sz w:val="24"/>
        </w:rPr>
      </w:pPr>
      <w:r>
        <w:rPr>
          <w:b/>
          <w:color w:val="FFFFFF"/>
          <w:sz w:val="24"/>
        </w:rPr>
        <w:t xml:space="preserve">3. Promuovere linee guida comuni per il riuso </w:t>
      </w:r>
      <w:proofErr w:type="gramStart"/>
      <w:r>
        <w:rPr>
          <w:b/>
          <w:color w:val="FFFFFF"/>
          <w:sz w:val="24"/>
        </w:rPr>
        <w:t>degli open data</w:t>
      </w:r>
      <w:proofErr w:type="gramEnd"/>
    </w:p>
    <w:p w14:paraId="6FF40972" w14:textId="77777777" w:rsidR="00950F84" w:rsidRDefault="00950F84">
      <w:pPr>
        <w:rPr>
          <w:sz w:val="24"/>
        </w:rPr>
      </w:pPr>
    </w:p>
    <w:p w14:paraId="001B4770" w14:textId="77777777" w:rsidR="00950F84" w:rsidRDefault="00950F84">
      <w:pPr>
        <w:rPr>
          <w:sz w:val="24"/>
        </w:rPr>
      </w:pPr>
      <w:r>
        <w:rPr>
          <w:sz w:val="24"/>
        </w:rPr>
        <w:t xml:space="preserve">I valori guida coerenti con </w:t>
      </w:r>
      <w:proofErr w:type="gramStart"/>
      <w:r>
        <w:rPr>
          <w:sz w:val="24"/>
        </w:rPr>
        <w:t>questo</w:t>
      </w:r>
      <w:proofErr w:type="gramEnd"/>
      <w:r>
        <w:rPr>
          <w:sz w:val="24"/>
        </w:rPr>
        <w:t xml:space="preserve"> obiettivo sono “</w:t>
      </w:r>
      <w:proofErr w:type="spellStart"/>
      <w:r>
        <w:rPr>
          <w:sz w:val="24"/>
        </w:rPr>
        <w:t>accountability</w:t>
      </w:r>
      <w:proofErr w:type="spellEnd"/>
      <w:r>
        <w:rPr>
          <w:sz w:val="24"/>
        </w:rPr>
        <w:t>” (‘responsabilità’), “</w:t>
      </w:r>
      <w:proofErr w:type="spellStart"/>
      <w:r>
        <w:rPr>
          <w:sz w:val="24"/>
        </w:rPr>
        <w:t>make</w:t>
      </w:r>
      <w:proofErr w:type="spellEnd"/>
      <w:r>
        <w:rPr>
          <w:sz w:val="24"/>
        </w:rPr>
        <w:t xml:space="preserve"> a </w:t>
      </w:r>
      <w:proofErr w:type="spellStart"/>
      <w:r>
        <w:rPr>
          <w:sz w:val="24"/>
        </w:rPr>
        <w:t>commitment</w:t>
      </w:r>
      <w:proofErr w:type="spellEnd"/>
      <w:r>
        <w:rPr>
          <w:sz w:val="24"/>
        </w:rPr>
        <w:t xml:space="preserve">” (‘prendersi un </w:t>
      </w:r>
      <w:proofErr w:type="spellStart"/>
      <w:r>
        <w:rPr>
          <w:sz w:val="24"/>
        </w:rPr>
        <w:t>impegno’</w:t>
      </w:r>
      <w:proofErr w:type="spellEnd"/>
      <w:r>
        <w:rPr>
          <w:sz w:val="24"/>
        </w:rPr>
        <w:t>), “collaborazione”</w:t>
      </w:r>
    </w:p>
    <w:p w14:paraId="31905241" w14:textId="77777777" w:rsidR="00950F84" w:rsidRDefault="00950F84">
      <w:pPr>
        <w:widowControl w:val="0"/>
        <w:autoSpaceDE w:val="0"/>
        <w:autoSpaceDN w:val="0"/>
        <w:adjustRightInd w:val="0"/>
        <w:spacing w:before="0" w:after="0"/>
        <w:jc w:val="left"/>
        <w:rPr>
          <w:sz w:val="24"/>
        </w:rPr>
      </w:pPr>
    </w:p>
    <w:p w14:paraId="08B054CB" w14:textId="4B08B503" w:rsidR="00950F84" w:rsidRDefault="00950F84">
      <w:pPr>
        <w:widowControl w:val="0"/>
        <w:autoSpaceDE w:val="0"/>
        <w:autoSpaceDN w:val="0"/>
        <w:adjustRightInd w:val="0"/>
        <w:spacing w:before="0" w:after="0"/>
        <w:rPr>
          <w:sz w:val="24"/>
        </w:rPr>
      </w:pPr>
      <w:r>
        <w:rPr>
          <w:sz w:val="24"/>
        </w:rPr>
        <w:t>Predisposizione e diffusione di linee guida a supporto della Regione Emilia-Romagna e degli enti locali del territorio che garantiscano il riuso dei dati a disposizione della PA, definendo procedure, formati aperti, standard di cessione dei dati pubblici, licenze e modelli di cooperazione tra diversi livelli di governo (accordi e convenzioni)</w:t>
      </w:r>
      <w:r w:rsidR="00B80E00">
        <w:rPr>
          <w:sz w:val="24"/>
        </w:rPr>
        <w:t>.</w:t>
      </w:r>
    </w:p>
    <w:p w14:paraId="7D5B1135" w14:textId="77777777" w:rsidR="00363BF8" w:rsidRDefault="00363BF8" w:rsidP="00363BF8">
      <w:pPr>
        <w:jc w:val="left"/>
        <w:rPr>
          <w:b/>
          <w:sz w:val="24"/>
        </w:rPr>
      </w:pPr>
    </w:p>
    <w:p w14:paraId="1D2DB3E5" w14:textId="77777777" w:rsidR="00363BF8" w:rsidRDefault="00363BF8" w:rsidP="00363BF8">
      <w:pPr>
        <w:jc w:val="left"/>
        <w:rPr>
          <w:sz w:val="24"/>
        </w:rPr>
      </w:pPr>
      <w:r>
        <w:rPr>
          <w:b/>
          <w:sz w:val="24"/>
        </w:rPr>
        <w:t>Obiettivi operativi:</w:t>
      </w:r>
    </w:p>
    <w:p w14:paraId="0F7BB49A" w14:textId="15E3264D" w:rsidR="00FE254F" w:rsidRDefault="00FE254F" w:rsidP="00FE254F">
      <w:pPr>
        <w:pStyle w:val="Titolo4"/>
      </w:pPr>
      <w:r>
        <w:t xml:space="preserve">Costruire </w:t>
      </w:r>
      <w:r w:rsidR="002F2A5A">
        <w:t xml:space="preserve">un gruppo di lavoro </w:t>
      </w:r>
      <w:proofErr w:type="spellStart"/>
      <w:proofErr w:type="gramStart"/>
      <w:r w:rsidR="002F2A5A">
        <w:t>interdirezionale</w:t>
      </w:r>
      <w:proofErr w:type="spellEnd"/>
      <w:proofErr w:type="gramEnd"/>
      <w:r>
        <w:t xml:space="preserve"> </w:t>
      </w:r>
    </w:p>
    <w:p w14:paraId="230B8BAC" w14:textId="2634E790" w:rsidR="002F2A5A" w:rsidRPr="00CF1245" w:rsidRDefault="00FE254F" w:rsidP="002F2A5A">
      <w:pPr>
        <w:widowControl w:val="0"/>
        <w:autoSpaceDE w:val="0"/>
        <w:autoSpaceDN w:val="0"/>
        <w:adjustRightInd w:val="0"/>
        <w:spacing w:before="0" w:after="0"/>
        <w:rPr>
          <w:sz w:val="24"/>
        </w:rPr>
      </w:pPr>
      <w:proofErr w:type="gramStart"/>
      <w:r w:rsidRPr="00CF1245">
        <w:rPr>
          <w:sz w:val="24"/>
        </w:rPr>
        <w:t xml:space="preserve">Si </w:t>
      </w:r>
      <w:proofErr w:type="gramEnd"/>
      <w:r w:rsidRPr="00CF1245">
        <w:rPr>
          <w:sz w:val="24"/>
        </w:rPr>
        <w:t>intend</w:t>
      </w:r>
      <w:r w:rsidR="002F2A5A" w:rsidRPr="00CF1245">
        <w:rPr>
          <w:sz w:val="24"/>
        </w:rPr>
        <w:t>e promuovere lo sviluppo di un</w:t>
      </w:r>
      <w:r w:rsidR="00CF1245" w:rsidRPr="00CF1245">
        <w:rPr>
          <w:sz w:val="24"/>
        </w:rPr>
        <w:t xml:space="preserve"> gruppo di lavoro </w:t>
      </w:r>
      <w:proofErr w:type="spellStart"/>
      <w:r w:rsidR="00CF1245" w:rsidRPr="00CF1245">
        <w:rPr>
          <w:sz w:val="24"/>
        </w:rPr>
        <w:t>interdirezionale</w:t>
      </w:r>
      <w:proofErr w:type="spellEnd"/>
      <w:r w:rsidR="002F2A5A" w:rsidRPr="00CF1245">
        <w:rPr>
          <w:sz w:val="24"/>
        </w:rPr>
        <w:t xml:space="preserve"> (“pe</w:t>
      </w:r>
      <w:r w:rsidR="00CF1245" w:rsidRPr="00CF1245">
        <w:rPr>
          <w:sz w:val="24"/>
        </w:rPr>
        <w:t>r il riuso dei dati pubblici”)</w:t>
      </w:r>
    </w:p>
    <w:p w14:paraId="0CF9FE82" w14:textId="6311B448" w:rsidR="002F2A5A" w:rsidRPr="00CF1245" w:rsidRDefault="002F2A5A" w:rsidP="002F2A5A">
      <w:pPr>
        <w:widowControl w:val="0"/>
        <w:autoSpaceDE w:val="0"/>
        <w:autoSpaceDN w:val="0"/>
        <w:adjustRightInd w:val="0"/>
        <w:spacing w:before="0" w:after="0"/>
        <w:rPr>
          <w:sz w:val="24"/>
        </w:rPr>
      </w:pPr>
      <w:r w:rsidRPr="00CF1245">
        <w:rPr>
          <w:sz w:val="24"/>
        </w:rPr>
        <w:t xml:space="preserve">Il team </w:t>
      </w:r>
      <w:r w:rsidR="00CF1245" w:rsidRPr="00CF1245">
        <w:rPr>
          <w:sz w:val="24"/>
        </w:rPr>
        <w:t>ha quali obiettivi</w:t>
      </w:r>
      <w:r w:rsidRPr="00CF1245">
        <w:rPr>
          <w:sz w:val="24"/>
        </w:rPr>
        <w:t>:</w:t>
      </w:r>
    </w:p>
    <w:p w14:paraId="6DA57D77" w14:textId="77777777" w:rsidR="002F2A5A" w:rsidRPr="00CF1245" w:rsidRDefault="002F2A5A" w:rsidP="002F2A5A">
      <w:pPr>
        <w:pStyle w:val="Paragrafoelenco"/>
        <w:widowControl w:val="0"/>
        <w:numPr>
          <w:ilvl w:val="0"/>
          <w:numId w:val="47"/>
        </w:numPr>
        <w:autoSpaceDE w:val="0"/>
        <w:autoSpaceDN w:val="0"/>
        <w:adjustRightInd w:val="0"/>
        <w:spacing w:before="0" w:after="0"/>
        <w:rPr>
          <w:sz w:val="24"/>
        </w:rPr>
      </w:pPr>
      <w:proofErr w:type="gramStart"/>
      <w:r w:rsidRPr="00CF1245">
        <w:rPr>
          <w:sz w:val="24"/>
        </w:rPr>
        <w:t>diffondere</w:t>
      </w:r>
      <w:proofErr w:type="gramEnd"/>
      <w:r w:rsidRPr="00CF1245">
        <w:rPr>
          <w:sz w:val="24"/>
        </w:rPr>
        <w:t xml:space="preserve"> la mentalità open;</w:t>
      </w:r>
    </w:p>
    <w:p w14:paraId="00CB3FEF" w14:textId="77777777" w:rsidR="002F2A5A" w:rsidRPr="00CF1245" w:rsidRDefault="002F2A5A" w:rsidP="002F2A5A">
      <w:pPr>
        <w:pStyle w:val="Paragrafoelenco"/>
        <w:widowControl w:val="0"/>
        <w:numPr>
          <w:ilvl w:val="0"/>
          <w:numId w:val="47"/>
        </w:numPr>
        <w:autoSpaceDE w:val="0"/>
        <w:autoSpaceDN w:val="0"/>
        <w:adjustRightInd w:val="0"/>
        <w:spacing w:before="0" w:after="0"/>
        <w:rPr>
          <w:sz w:val="24"/>
        </w:rPr>
      </w:pPr>
      <w:proofErr w:type="gramStart"/>
      <w:r w:rsidRPr="00CF1245">
        <w:rPr>
          <w:sz w:val="24"/>
        </w:rPr>
        <w:t>censire</w:t>
      </w:r>
      <w:proofErr w:type="gramEnd"/>
      <w:r w:rsidRPr="00CF1245">
        <w:rPr>
          <w:sz w:val="24"/>
        </w:rPr>
        <w:t xml:space="preserve"> i dati;</w:t>
      </w:r>
    </w:p>
    <w:p w14:paraId="1060777D" w14:textId="77777777" w:rsidR="002F2A5A" w:rsidRPr="00CF1245" w:rsidRDefault="002F2A5A" w:rsidP="002F2A5A">
      <w:pPr>
        <w:pStyle w:val="Paragrafoelenco"/>
        <w:widowControl w:val="0"/>
        <w:numPr>
          <w:ilvl w:val="0"/>
          <w:numId w:val="47"/>
        </w:numPr>
        <w:autoSpaceDE w:val="0"/>
        <w:autoSpaceDN w:val="0"/>
        <w:adjustRightInd w:val="0"/>
        <w:spacing w:before="0" w:after="0"/>
        <w:rPr>
          <w:sz w:val="24"/>
        </w:rPr>
      </w:pPr>
      <w:proofErr w:type="gramStart"/>
      <w:r w:rsidRPr="00CF1245">
        <w:rPr>
          <w:sz w:val="24"/>
        </w:rPr>
        <w:t>valutare</w:t>
      </w:r>
      <w:proofErr w:type="gramEnd"/>
      <w:r w:rsidRPr="00CF1245">
        <w:rPr>
          <w:sz w:val="24"/>
        </w:rPr>
        <w:t xml:space="preserve"> l’effettiva </w:t>
      </w:r>
      <w:proofErr w:type="spellStart"/>
      <w:r w:rsidRPr="00CF1245">
        <w:rPr>
          <w:sz w:val="24"/>
        </w:rPr>
        <w:t>pubblicabilità</w:t>
      </w:r>
      <w:proofErr w:type="spellEnd"/>
      <w:r w:rsidRPr="00CF1245">
        <w:rPr>
          <w:sz w:val="24"/>
        </w:rPr>
        <w:t xml:space="preserve"> dei dati.</w:t>
      </w:r>
    </w:p>
    <w:p w14:paraId="5FD4AAB6" w14:textId="77777777" w:rsidR="002F2A5A" w:rsidRPr="00CF1245" w:rsidRDefault="002F2A5A" w:rsidP="002F2A5A">
      <w:pPr>
        <w:widowControl w:val="0"/>
        <w:autoSpaceDE w:val="0"/>
        <w:autoSpaceDN w:val="0"/>
        <w:adjustRightInd w:val="0"/>
        <w:spacing w:before="0" w:after="0"/>
        <w:rPr>
          <w:sz w:val="24"/>
        </w:rPr>
      </w:pPr>
      <w:r w:rsidRPr="00CF1245">
        <w:rPr>
          <w:sz w:val="24"/>
        </w:rPr>
        <w:t xml:space="preserve">Il gruppo di lavoro è allargato anche ad alcuni Comuni del territorio dimostratisi interessati quali Bologna, Modena, Faenza e la Regione Piemonte, con la quale è </w:t>
      </w:r>
      <w:proofErr w:type="gramStart"/>
      <w:r w:rsidRPr="00CF1245">
        <w:rPr>
          <w:sz w:val="24"/>
        </w:rPr>
        <w:t>stato</w:t>
      </w:r>
      <w:proofErr w:type="gramEnd"/>
      <w:r w:rsidRPr="00CF1245">
        <w:rPr>
          <w:sz w:val="24"/>
        </w:rPr>
        <w:t xml:space="preserve"> firmato un protocollo d’intesa in materia.</w:t>
      </w:r>
    </w:p>
    <w:p w14:paraId="7CA5E536" w14:textId="77777777" w:rsidR="002F2A5A" w:rsidRDefault="002F2A5A" w:rsidP="002F2A5A">
      <w:pPr>
        <w:widowControl w:val="0"/>
        <w:autoSpaceDE w:val="0"/>
        <w:autoSpaceDN w:val="0"/>
        <w:adjustRightInd w:val="0"/>
        <w:spacing w:before="0" w:after="0"/>
        <w:rPr>
          <w:sz w:val="26"/>
        </w:rPr>
      </w:pPr>
    </w:p>
    <w:p w14:paraId="4E2EB90E" w14:textId="1678393E" w:rsidR="00FE254F" w:rsidRDefault="00FE254F" w:rsidP="002F2A5A"/>
    <w:p w14:paraId="717E2081" w14:textId="77777777" w:rsidR="00FE254F" w:rsidRPr="00363BF8" w:rsidRDefault="00FE254F" w:rsidP="00FE254F">
      <w:pPr>
        <w:pStyle w:val="Titolo4"/>
        <w:rPr>
          <w:sz w:val="24"/>
        </w:rPr>
        <w:sectPr w:rsidR="00FE254F" w:rsidRPr="00363BF8" w:rsidSect="00FE254F">
          <w:pgSz w:w="11906" w:h="16838" w:code="9"/>
          <w:pgMar w:top="1418" w:right="1134" w:bottom="1134" w:left="1134" w:header="720" w:footer="720" w:gutter="0"/>
          <w:cols w:space="720"/>
        </w:sectPr>
      </w:pPr>
      <w:r w:rsidRPr="00363BF8">
        <w:rPr>
          <w:sz w:val="24"/>
        </w:rPr>
        <w:t xml:space="preserve">Definire linee guida e strumenti di </w:t>
      </w:r>
      <w:proofErr w:type="gramStart"/>
      <w:r w:rsidRPr="00363BF8">
        <w:rPr>
          <w:sz w:val="24"/>
        </w:rPr>
        <w:t>supporto</w:t>
      </w:r>
      <w:proofErr w:type="gramEnd"/>
    </w:p>
    <w:p w14:paraId="5AF3EBDB" w14:textId="6BCCDF34" w:rsidR="00FE254F" w:rsidRPr="00363BF8" w:rsidRDefault="00FE254F" w:rsidP="00FE254F">
      <w:pPr>
        <w:rPr>
          <w:sz w:val="24"/>
        </w:rPr>
      </w:pPr>
      <w:r w:rsidRPr="00363BF8">
        <w:rPr>
          <w:sz w:val="24"/>
        </w:rPr>
        <w:t>Le linee guida individuate in fase di pr</w:t>
      </w:r>
      <w:r w:rsidR="00CF1245" w:rsidRPr="00363BF8">
        <w:rPr>
          <w:sz w:val="24"/>
        </w:rPr>
        <w:t xml:space="preserve">ogetto saranno tradotte in </w:t>
      </w:r>
      <w:r w:rsidRPr="00363BF8">
        <w:rPr>
          <w:sz w:val="24"/>
        </w:rPr>
        <w:t xml:space="preserve">“istruzioni per l’uso” </w:t>
      </w:r>
      <w:r w:rsidR="00CF1245" w:rsidRPr="00363BF8">
        <w:rPr>
          <w:sz w:val="24"/>
        </w:rPr>
        <w:t xml:space="preserve">e </w:t>
      </w:r>
      <w:proofErr w:type="gramStart"/>
      <w:r w:rsidRPr="00363BF8">
        <w:rPr>
          <w:sz w:val="24"/>
        </w:rPr>
        <w:t>verranno</w:t>
      </w:r>
      <w:proofErr w:type="gramEnd"/>
      <w:r w:rsidRPr="00363BF8">
        <w:rPr>
          <w:sz w:val="24"/>
        </w:rPr>
        <w:t xml:space="preserve"> diffuse e promosse attraverso la realizzazione di “manuali” e la loro promozione.</w:t>
      </w:r>
    </w:p>
    <w:p w14:paraId="4471FA5E" w14:textId="77777777" w:rsidR="00FE254F" w:rsidRPr="00363BF8" w:rsidRDefault="00FE254F">
      <w:pPr>
        <w:widowControl w:val="0"/>
        <w:autoSpaceDE w:val="0"/>
        <w:autoSpaceDN w:val="0"/>
        <w:adjustRightInd w:val="0"/>
        <w:spacing w:before="0" w:after="0"/>
        <w:rPr>
          <w:sz w:val="24"/>
        </w:rPr>
      </w:pPr>
    </w:p>
    <w:p w14:paraId="639EBAA5" w14:textId="77777777" w:rsidR="00950F84" w:rsidRPr="00363BF8" w:rsidRDefault="00950F84">
      <w:pPr>
        <w:jc w:val="left"/>
        <w:rPr>
          <w:sz w:val="24"/>
        </w:rPr>
      </w:pPr>
      <w:proofErr w:type="gramStart"/>
      <w:r w:rsidRPr="00363BF8">
        <w:rPr>
          <w:sz w:val="24"/>
          <w:u w:val="single"/>
        </w:rPr>
        <w:t>Pubblici di riferimento:</w:t>
      </w:r>
      <w:r w:rsidRPr="00363BF8">
        <w:rPr>
          <w:sz w:val="24"/>
        </w:rPr>
        <w:t xml:space="preserve"> pubblici interni diretti, pubblici esterni diretti (altre pubbliche amministrazioni.</w:t>
      </w:r>
      <w:proofErr w:type="gramEnd"/>
    </w:p>
    <w:p w14:paraId="5B6B2541" w14:textId="77777777" w:rsidR="00950F84" w:rsidRPr="00363BF8" w:rsidRDefault="00950F84">
      <w:pPr>
        <w:jc w:val="left"/>
        <w:rPr>
          <w:sz w:val="24"/>
        </w:rPr>
      </w:pPr>
    </w:p>
    <w:p w14:paraId="38811C3C" w14:textId="77777777" w:rsidR="00950F84" w:rsidRDefault="00950F84">
      <w:pPr>
        <w:pBdr>
          <w:top w:val="single" w:sz="4" w:space="1" w:color="000080"/>
          <w:left w:val="single" w:sz="4" w:space="4" w:color="000080"/>
          <w:bottom w:val="single" w:sz="4" w:space="1" w:color="000080"/>
          <w:right w:val="single" w:sz="4" w:space="4" w:color="000080"/>
        </w:pBdr>
        <w:shd w:val="solid" w:color="000080" w:fill="auto"/>
        <w:rPr>
          <w:b/>
          <w:color w:val="FFFFFF"/>
          <w:sz w:val="24"/>
        </w:rPr>
      </w:pPr>
      <w:r>
        <w:rPr>
          <w:b/>
          <w:color w:val="FFFFFF"/>
          <w:sz w:val="24"/>
        </w:rPr>
        <w:t xml:space="preserve">4. Coinvolgere i potenziali </w:t>
      </w:r>
      <w:proofErr w:type="gramStart"/>
      <w:r>
        <w:rPr>
          <w:b/>
          <w:color w:val="FFFFFF"/>
          <w:sz w:val="24"/>
        </w:rPr>
        <w:t>fruitori</w:t>
      </w:r>
      <w:proofErr w:type="gramEnd"/>
      <w:r>
        <w:rPr>
          <w:b/>
          <w:color w:val="FFFFFF"/>
          <w:sz w:val="24"/>
        </w:rPr>
        <w:t xml:space="preserve"> di open data </w:t>
      </w:r>
    </w:p>
    <w:p w14:paraId="4C24F9AC" w14:textId="77777777" w:rsidR="00950F84" w:rsidRDefault="00950F84">
      <w:pPr>
        <w:jc w:val="left"/>
        <w:rPr>
          <w:sz w:val="24"/>
        </w:rPr>
      </w:pPr>
      <w:r>
        <w:rPr>
          <w:sz w:val="24"/>
        </w:rPr>
        <w:t xml:space="preserve">I valori guida coerenti con </w:t>
      </w:r>
      <w:proofErr w:type="gramStart"/>
      <w:r>
        <w:rPr>
          <w:sz w:val="24"/>
        </w:rPr>
        <w:t>questo</w:t>
      </w:r>
      <w:proofErr w:type="gramEnd"/>
      <w:r>
        <w:rPr>
          <w:sz w:val="24"/>
        </w:rPr>
        <w:t xml:space="preserve"> obiettivo sono “fiducia” e “partecipazione” </w:t>
      </w:r>
    </w:p>
    <w:p w14:paraId="418B0716" w14:textId="77777777" w:rsidR="00950F84" w:rsidRDefault="00950F84">
      <w:pPr>
        <w:jc w:val="left"/>
        <w:rPr>
          <w:sz w:val="24"/>
        </w:rPr>
      </w:pPr>
    </w:p>
    <w:p w14:paraId="0D9BBB66" w14:textId="77777777" w:rsidR="00950F84" w:rsidRDefault="00950F84">
      <w:pPr>
        <w:rPr>
          <w:sz w:val="24"/>
        </w:rPr>
      </w:pPr>
      <w:r>
        <w:rPr>
          <w:sz w:val="24"/>
        </w:rPr>
        <w:t xml:space="preserve">Attraverso la realizzazione e partecipazione ad attività </w:t>
      </w:r>
      <w:proofErr w:type="gramStart"/>
      <w:r>
        <w:rPr>
          <w:sz w:val="24"/>
        </w:rPr>
        <w:t>ed</w:t>
      </w:r>
      <w:proofErr w:type="gramEnd"/>
      <w:r>
        <w:rPr>
          <w:sz w:val="24"/>
        </w:rPr>
        <w:t xml:space="preserve"> azioni di coinvolgimento di possibili fruitori degli open data (contest, concorsi, </w:t>
      </w:r>
      <w:proofErr w:type="spellStart"/>
      <w:r>
        <w:rPr>
          <w:sz w:val="24"/>
        </w:rPr>
        <w:t>barcamp</w:t>
      </w:r>
      <w:proofErr w:type="spellEnd"/>
      <w:r>
        <w:rPr>
          <w:sz w:val="24"/>
        </w:rPr>
        <w:t xml:space="preserve">, eccetera), si otterrà l’incremento del supporto ai potenziali utilizzatori di dati. Ad esempio, cittadini </w:t>
      </w:r>
      <w:proofErr w:type="gramStart"/>
      <w:r>
        <w:rPr>
          <w:sz w:val="24"/>
        </w:rPr>
        <w:t>ed</w:t>
      </w:r>
      <w:proofErr w:type="gramEnd"/>
      <w:r>
        <w:rPr>
          <w:sz w:val="24"/>
        </w:rPr>
        <w:t xml:space="preserve"> imprese interessate all’uso ed alla messa a valore di dati aperti per sviluppare nuovi servizi.</w:t>
      </w:r>
    </w:p>
    <w:p w14:paraId="2A70FAD1" w14:textId="77777777" w:rsidR="00950F84" w:rsidRDefault="00950F84">
      <w:pPr>
        <w:jc w:val="left"/>
        <w:rPr>
          <w:b/>
          <w:sz w:val="24"/>
        </w:rPr>
      </w:pPr>
    </w:p>
    <w:p w14:paraId="4B52F7B2" w14:textId="77777777" w:rsidR="00950F84" w:rsidRDefault="00950F84">
      <w:pPr>
        <w:jc w:val="left"/>
        <w:rPr>
          <w:sz w:val="24"/>
        </w:rPr>
      </w:pPr>
      <w:r>
        <w:rPr>
          <w:b/>
          <w:sz w:val="24"/>
        </w:rPr>
        <w:t>Obiettivi operativi:</w:t>
      </w:r>
    </w:p>
    <w:p w14:paraId="48F5445A" w14:textId="77777777" w:rsidR="00950F84" w:rsidRDefault="00950F84">
      <w:pPr>
        <w:pStyle w:val="Titolo4"/>
        <w:rPr>
          <w:sz w:val="24"/>
        </w:rPr>
      </w:pPr>
      <w:r>
        <w:rPr>
          <w:sz w:val="24"/>
        </w:rPr>
        <w:t>Creare eventi sul territorio</w:t>
      </w:r>
    </w:p>
    <w:p w14:paraId="044BFEA0" w14:textId="77777777" w:rsidR="00950F84" w:rsidRDefault="00950F84">
      <w:pPr>
        <w:rPr>
          <w:b/>
          <w:sz w:val="24"/>
        </w:rPr>
      </w:pPr>
      <w:r>
        <w:rPr>
          <w:sz w:val="24"/>
        </w:rPr>
        <w:t xml:space="preserve">Per promuovere, dare riconoscimento e valore alle singole esperienze degli attori coinvolti e al progetto nel suo complesso, è utile creare degli eventi sul territorio per estendere e fare conoscere, in modo capillare in tutta la regione, i contenuti dell’esperienza. </w:t>
      </w:r>
    </w:p>
    <w:p w14:paraId="7273F000" w14:textId="77777777" w:rsidR="00950F84" w:rsidRDefault="00950F84">
      <w:pPr>
        <w:jc w:val="left"/>
        <w:rPr>
          <w:sz w:val="24"/>
        </w:rPr>
      </w:pPr>
    </w:p>
    <w:p w14:paraId="64CB32D3" w14:textId="77777777" w:rsidR="00950F84" w:rsidRDefault="00950F84">
      <w:pPr>
        <w:pStyle w:val="Titolo4"/>
        <w:keepLines w:val="0"/>
        <w:spacing w:before="60" w:after="60"/>
        <w:rPr>
          <w:kern w:val="0"/>
          <w:sz w:val="24"/>
        </w:rPr>
      </w:pPr>
      <w:r>
        <w:rPr>
          <w:kern w:val="0"/>
          <w:sz w:val="24"/>
        </w:rPr>
        <w:t xml:space="preserve">Mantenere rapporti diretti e costanti con le comunità on line </w:t>
      </w:r>
      <w:proofErr w:type="gramStart"/>
      <w:r>
        <w:rPr>
          <w:kern w:val="0"/>
          <w:sz w:val="24"/>
        </w:rPr>
        <w:t>interessate</w:t>
      </w:r>
      <w:proofErr w:type="gramEnd"/>
    </w:p>
    <w:p w14:paraId="6269A82F" w14:textId="77777777" w:rsidR="00950F84" w:rsidRDefault="00950F84">
      <w:pPr>
        <w:rPr>
          <w:b/>
          <w:i/>
          <w:sz w:val="24"/>
        </w:rPr>
      </w:pPr>
    </w:p>
    <w:p w14:paraId="0A66039F" w14:textId="77777777" w:rsidR="00950F84" w:rsidRDefault="00950F84">
      <w:pPr>
        <w:rPr>
          <w:b/>
          <w:sz w:val="24"/>
          <w:u w:val="single"/>
        </w:rPr>
      </w:pPr>
      <w:r>
        <w:rPr>
          <w:sz w:val="24"/>
        </w:rPr>
        <w:t xml:space="preserve">Il continuo monitoraggio delle comunità on line e dei soggetti interessati dovrà essere un’attività costante per la promozione, la crescita, </w:t>
      </w:r>
      <w:proofErr w:type="gramStart"/>
      <w:r>
        <w:rPr>
          <w:sz w:val="24"/>
        </w:rPr>
        <w:t>ed</w:t>
      </w:r>
      <w:proofErr w:type="gramEnd"/>
      <w:r>
        <w:rPr>
          <w:sz w:val="24"/>
        </w:rPr>
        <w:t xml:space="preserve"> il buon esito del progetto</w:t>
      </w:r>
    </w:p>
    <w:p w14:paraId="06A5977F" w14:textId="77777777" w:rsidR="00950F84" w:rsidRDefault="00950F84">
      <w:pPr>
        <w:rPr>
          <w:b/>
          <w:sz w:val="24"/>
          <w:u w:val="single"/>
        </w:rPr>
      </w:pPr>
    </w:p>
    <w:p w14:paraId="19B1A779" w14:textId="29B02739" w:rsidR="00950F84" w:rsidRDefault="00950F84">
      <w:pPr>
        <w:rPr>
          <w:sz w:val="24"/>
        </w:rPr>
      </w:pPr>
      <w:r>
        <w:rPr>
          <w:sz w:val="24"/>
          <w:u w:val="single"/>
        </w:rPr>
        <w:t>Pubblici di riferimento:</w:t>
      </w:r>
      <w:r>
        <w:rPr>
          <w:sz w:val="24"/>
        </w:rPr>
        <w:t xml:space="preserve"> pubblici esterni diretti </w:t>
      </w:r>
    </w:p>
    <w:p w14:paraId="4F72999C" w14:textId="77777777" w:rsidR="00950F84" w:rsidRDefault="00950F84">
      <w:pPr>
        <w:pStyle w:val="Titolo1"/>
        <w:numPr>
          <w:ilvl w:val="0"/>
          <w:numId w:val="0"/>
        </w:numPr>
        <w:rPr>
          <w:sz w:val="36"/>
        </w:rPr>
      </w:pPr>
      <w:bookmarkStart w:id="12" w:name="_Toc131303905"/>
      <w:r>
        <w:rPr>
          <w:sz w:val="36"/>
        </w:rPr>
        <w:t>La strategia di comunicazione: stili e messaggi</w:t>
      </w:r>
      <w:bookmarkEnd w:id="12"/>
    </w:p>
    <w:p w14:paraId="7A7BC88A" w14:textId="77777777" w:rsidR="00950F84" w:rsidRDefault="00950F84">
      <w:pPr>
        <w:pStyle w:val="Corpodeltesto"/>
        <w:rPr>
          <w:sz w:val="24"/>
        </w:rPr>
      </w:pPr>
      <w:r>
        <w:rPr>
          <w:sz w:val="24"/>
        </w:rPr>
        <w:t xml:space="preserve">I pubblici </w:t>
      </w:r>
      <w:proofErr w:type="gramStart"/>
      <w:r>
        <w:rPr>
          <w:sz w:val="24"/>
        </w:rPr>
        <w:t>a cui</w:t>
      </w:r>
      <w:proofErr w:type="gramEnd"/>
      <w:r>
        <w:rPr>
          <w:sz w:val="24"/>
        </w:rPr>
        <w:t xml:space="preserve"> si rivolge il progetto sono molti ed eterogenei ed inoltre giocano ciascuno un ruolo diverso. Questo richiede l’utilizzo di una strategia di comunicazione </w:t>
      </w:r>
      <w:proofErr w:type="gramStart"/>
      <w:r>
        <w:rPr>
          <w:sz w:val="24"/>
        </w:rPr>
        <w:t>differenziata</w:t>
      </w:r>
      <w:proofErr w:type="gramEnd"/>
      <w:r>
        <w:rPr>
          <w:sz w:val="24"/>
        </w:rPr>
        <w:t xml:space="preserve"> che possiamo così descrivere: </w:t>
      </w:r>
    </w:p>
    <w:p w14:paraId="79C95249" w14:textId="77777777" w:rsidR="00950F84" w:rsidRDefault="00950F84">
      <w:pPr>
        <w:pStyle w:val="Corpodeltesto"/>
        <w:numPr>
          <w:ilvl w:val="0"/>
          <w:numId w:val="33"/>
        </w:numPr>
        <w:tabs>
          <w:tab w:val="left" w:pos="360"/>
        </w:tabs>
        <w:rPr>
          <w:sz w:val="24"/>
        </w:rPr>
      </w:pPr>
      <w:proofErr w:type="gramStart"/>
      <w:r>
        <w:rPr>
          <w:sz w:val="24"/>
        </w:rPr>
        <w:t>per</w:t>
      </w:r>
      <w:proofErr w:type="gramEnd"/>
      <w:r>
        <w:rPr>
          <w:sz w:val="24"/>
        </w:rPr>
        <w:t xml:space="preserve"> i </w:t>
      </w:r>
      <w:r>
        <w:rPr>
          <w:b/>
          <w:sz w:val="24"/>
        </w:rPr>
        <w:t>pubblici interni</w:t>
      </w:r>
      <w:r>
        <w:rPr>
          <w:sz w:val="24"/>
        </w:rPr>
        <w:t xml:space="preserve"> </w:t>
      </w:r>
      <w:r>
        <w:rPr>
          <w:b/>
          <w:sz w:val="24"/>
        </w:rPr>
        <w:t>diretti</w:t>
      </w:r>
      <w:r>
        <w:rPr>
          <w:sz w:val="24"/>
        </w:rPr>
        <w:t xml:space="preserve"> la strategia dei messaggi punta a </w:t>
      </w:r>
      <w:r>
        <w:rPr>
          <w:b/>
          <w:sz w:val="24"/>
        </w:rPr>
        <w:t>motivare</w:t>
      </w:r>
      <w:r>
        <w:rPr>
          <w:sz w:val="24"/>
        </w:rPr>
        <w:t xml:space="preserve"> </w:t>
      </w:r>
      <w:r>
        <w:rPr>
          <w:b/>
          <w:sz w:val="24"/>
        </w:rPr>
        <w:t>e coinvolgere</w:t>
      </w:r>
      <w:r>
        <w:rPr>
          <w:sz w:val="24"/>
        </w:rPr>
        <w:t xml:space="preserve"> attraverso uno stile amichevole e collaborativo;</w:t>
      </w:r>
    </w:p>
    <w:p w14:paraId="3B66B9F9" w14:textId="77777777" w:rsidR="00950F84" w:rsidRDefault="00950F84">
      <w:pPr>
        <w:pStyle w:val="Corpodeltesto"/>
        <w:numPr>
          <w:ilvl w:val="0"/>
          <w:numId w:val="34"/>
        </w:numPr>
        <w:tabs>
          <w:tab w:val="left" w:pos="360"/>
        </w:tabs>
        <w:rPr>
          <w:sz w:val="24"/>
        </w:rPr>
      </w:pPr>
      <w:proofErr w:type="gramStart"/>
      <w:r>
        <w:rPr>
          <w:sz w:val="24"/>
        </w:rPr>
        <w:t>per</w:t>
      </w:r>
      <w:proofErr w:type="gramEnd"/>
      <w:r>
        <w:rPr>
          <w:sz w:val="24"/>
        </w:rPr>
        <w:t xml:space="preserve"> i </w:t>
      </w:r>
      <w:r>
        <w:rPr>
          <w:b/>
          <w:sz w:val="24"/>
        </w:rPr>
        <w:t>pubblici esterni diretti</w:t>
      </w:r>
      <w:r>
        <w:rPr>
          <w:sz w:val="24"/>
        </w:rPr>
        <w:t xml:space="preserve"> sono un target essenziale, la strategia dei messaggi punta a conquistarli attraverso uno stile persuasivo;</w:t>
      </w:r>
    </w:p>
    <w:p w14:paraId="6EF95E3F" w14:textId="77777777" w:rsidR="00950F84" w:rsidRDefault="00950F84">
      <w:pPr>
        <w:pStyle w:val="Corpodeltesto"/>
        <w:numPr>
          <w:ilvl w:val="0"/>
          <w:numId w:val="34"/>
        </w:numPr>
        <w:tabs>
          <w:tab w:val="left" w:pos="360"/>
        </w:tabs>
        <w:rPr>
          <w:sz w:val="24"/>
        </w:rPr>
      </w:pPr>
      <w:proofErr w:type="gramStart"/>
      <w:r>
        <w:rPr>
          <w:sz w:val="24"/>
        </w:rPr>
        <w:t>per</w:t>
      </w:r>
      <w:proofErr w:type="gramEnd"/>
      <w:r>
        <w:rPr>
          <w:sz w:val="24"/>
        </w:rPr>
        <w:t xml:space="preserve"> i </w:t>
      </w:r>
      <w:r>
        <w:rPr>
          <w:b/>
          <w:sz w:val="24"/>
        </w:rPr>
        <w:t>pubblici esterni indiretti</w:t>
      </w:r>
      <w:r>
        <w:rPr>
          <w:sz w:val="24"/>
        </w:rPr>
        <w:t xml:space="preserve"> la strategia dei messaggi punta ad informare. </w:t>
      </w:r>
    </w:p>
    <w:p w14:paraId="6FA17A17" w14:textId="77777777" w:rsidR="00950F84" w:rsidRDefault="00950F84">
      <w:pPr>
        <w:pStyle w:val="Corpodeltesto"/>
        <w:tabs>
          <w:tab w:val="left" w:pos="360"/>
        </w:tabs>
        <w:rPr>
          <w:sz w:val="24"/>
        </w:rPr>
      </w:pPr>
    </w:p>
    <w:p w14:paraId="20D5B114" w14:textId="77777777" w:rsidR="00950F84" w:rsidRDefault="00950F84">
      <w:pPr>
        <w:rPr>
          <w:b/>
          <w:sz w:val="24"/>
        </w:rPr>
      </w:pPr>
    </w:p>
    <w:p w14:paraId="40F71552" w14:textId="77777777" w:rsidR="00950F84" w:rsidRDefault="00950F84">
      <w:pPr>
        <w:pStyle w:val="Titolo5"/>
        <w:keepLines w:val="0"/>
        <w:numPr>
          <w:ilvl w:val="0"/>
          <w:numId w:val="0"/>
        </w:numPr>
        <w:spacing w:before="60" w:after="60"/>
        <w:rPr>
          <w:i/>
          <w:kern w:val="0"/>
          <w:sz w:val="32"/>
        </w:rPr>
      </w:pPr>
      <w:r>
        <w:rPr>
          <w:i/>
          <w:kern w:val="0"/>
          <w:sz w:val="32"/>
        </w:rPr>
        <w:t>Il blog del portale dati.emilia-romagna.it</w:t>
      </w:r>
    </w:p>
    <w:p w14:paraId="61F9C873" w14:textId="77777777" w:rsidR="00950F84" w:rsidRDefault="00950F84">
      <w:pPr>
        <w:rPr>
          <w:sz w:val="24"/>
        </w:rPr>
      </w:pPr>
    </w:p>
    <w:p w14:paraId="468BBF90" w14:textId="23916ED2" w:rsidR="0011486C" w:rsidRDefault="0011486C" w:rsidP="0011486C">
      <w:pPr>
        <w:rPr>
          <w:b/>
          <w:sz w:val="24"/>
        </w:rPr>
      </w:pPr>
      <w:proofErr w:type="gramStart"/>
      <w:r>
        <w:rPr>
          <w:b/>
          <w:sz w:val="24"/>
        </w:rPr>
        <w:t>Piano editoriale</w:t>
      </w:r>
      <w:r w:rsidR="00423E17">
        <w:rPr>
          <w:b/>
          <w:sz w:val="24"/>
        </w:rPr>
        <w:t xml:space="preserve"> area</w:t>
      </w:r>
      <w:proofErr w:type="gramEnd"/>
      <w:r w:rsidR="00423E17">
        <w:rPr>
          <w:b/>
          <w:sz w:val="24"/>
        </w:rPr>
        <w:t xml:space="preserve"> blog</w:t>
      </w:r>
    </w:p>
    <w:p w14:paraId="0D0BD49B" w14:textId="77777777" w:rsidR="00BF3F03" w:rsidRDefault="00BF3F03" w:rsidP="0011486C">
      <w:pPr>
        <w:rPr>
          <w:b/>
          <w:sz w:val="24"/>
        </w:rPr>
      </w:pPr>
    </w:p>
    <w:p w14:paraId="79459D1A" w14:textId="747ED8DB" w:rsidR="008E4F80" w:rsidRPr="00E268C6" w:rsidRDefault="008E4F80" w:rsidP="008E4F80">
      <w:pPr>
        <w:rPr>
          <w:sz w:val="24"/>
        </w:rPr>
      </w:pPr>
      <w:r w:rsidRPr="00E268C6">
        <w:rPr>
          <w:sz w:val="24"/>
        </w:rPr>
        <w:t xml:space="preserve">Fra le azioni operative all’interno dell’obiettivo che punta a promuovere la messa a valore </w:t>
      </w:r>
      <w:proofErr w:type="gramStart"/>
      <w:r w:rsidRPr="00E268C6">
        <w:rPr>
          <w:sz w:val="24"/>
        </w:rPr>
        <w:t>degli open data</w:t>
      </w:r>
      <w:proofErr w:type="gramEnd"/>
      <w:r w:rsidRPr="00E268C6">
        <w:rPr>
          <w:sz w:val="24"/>
        </w:rPr>
        <w:t xml:space="preserve"> detenuti dalla PA c’è la redazione del blog del portale con la presenza di notizie e “narrazioni” dei dati e del progetto (punti di forza e criticità) con esempi d’uso per stimolare e valorizzare il lavoro di programmatori ed hackers.</w:t>
      </w:r>
      <w:r w:rsidR="009417A1" w:rsidRPr="00E268C6">
        <w:rPr>
          <w:sz w:val="24"/>
        </w:rPr>
        <w:t xml:space="preserve"> </w:t>
      </w:r>
      <w:r w:rsidR="009417A1" w:rsidRPr="00E268C6">
        <w:rPr>
          <w:i/>
          <w:sz w:val="24"/>
        </w:rPr>
        <w:t xml:space="preserve">Look </w:t>
      </w:r>
      <w:proofErr w:type="gramStart"/>
      <w:r w:rsidR="009417A1" w:rsidRPr="00E268C6">
        <w:rPr>
          <w:i/>
          <w:sz w:val="24"/>
        </w:rPr>
        <w:t>ad</w:t>
      </w:r>
      <w:proofErr w:type="gramEnd"/>
      <w:r w:rsidR="009417A1" w:rsidRPr="00E268C6">
        <w:rPr>
          <w:i/>
          <w:sz w:val="24"/>
        </w:rPr>
        <w:t xml:space="preserve"> </w:t>
      </w:r>
      <w:proofErr w:type="spellStart"/>
      <w:r w:rsidR="009417A1" w:rsidRPr="00E268C6">
        <w:rPr>
          <w:i/>
          <w:sz w:val="24"/>
        </w:rPr>
        <w:t>feel</w:t>
      </w:r>
      <w:proofErr w:type="spellEnd"/>
      <w:r w:rsidR="009417A1" w:rsidRPr="00E268C6">
        <w:rPr>
          <w:sz w:val="24"/>
        </w:rPr>
        <w:t xml:space="preserve"> con la “r” minuscola: informale benché istituzionale.</w:t>
      </w:r>
    </w:p>
    <w:p w14:paraId="7EA8FA55" w14:textId="7F6DE218" w:rsidR="008E4F80" w:rsidRPr="00E268C6" w:rsidRDefault="008E4F80" w:rsidP="008E4F80">
      <w:pPr>
        <w:rPr>
          <w:sz w:val="24"/>
        </w:rPr>
      </w:pPr>
      <w:r w:rsidRPr="00E268C6">
        <w:rPr>
          <w:sz w:val="24"/>
        </w:rPr>
        <w:t>Fra gli obiettivi:</w:t>
      </w:r>
    </w:p>
    <w:p w14:paraId="339893E1" w14:textId="585FDC61" w:rsidR="008E4F80" w:rsidRPr="00E268C6" w:rsidRDefault="008E4F80" w:rsidP="008E4F80">
      <w:pPr>
        <w:numPr>
          <w:ilvl w:val="0"/>
          <w:numId w:val="37"/>
        </w:numPr>
        <w:rPr>
          <w:sz w:val="24"/>
        </w:rPr>
      </w:pPr>
      <w:r w:rsidRPr="00E268C6">
        <w:rPr>
          <w:sz w:val="24"/>
        </w:rPr>
        <w:t>Rafforzare e sviluppare rapporti di rete con l’utente;</w:t>
      </w:r>
    </w:p>
    <w:p w14:paraId="3CB03C9C" w14:textId="5450502A" w:rsidR="008E4F80" w:rsidRPr="00E268C6" w:rsidRDefault="008E4F80" w:rsidP="008E4F80">
      <w:pPr>
        <w:numPr>
          <w:ilvl w:val="0"/>
          <w:numId w:val="37"/>
        </w:numPr>
        <w:rPr>
          <w:sz w:val="24"/>
        </w:rPr>
      </w:pPr>
      <w:r w:rsidRPr="00E268C6">
        <w:rPr>
          <w:sz w:val="24"/>
        </w:rPr>
        <w:t>Informare;</w:t>
      </w:r>
    </w:p>
    <w:p w14:paraId="2820394B" w14:textId="7FFC1830" w:rsidR="008E4F80" w:rsidRPr="00E268C6" w:rsidRDefault="008E4F80" w:rsidP="008E4F80">
      <w:pPr>
        <w:numPr>
          <w:ilvl w:val="0"/>
          <w:numId w:val="37"/>
        </w:numPr>
        <w:rPr>
          <w:sz w:val="24"/>
        </w:rPr>
      </w:pPr>
      <w:r w:rsidRPr="00E268C6">
        <w:rPr>
          <w:sz w:val="24"/>
        </w:rPr>
        <w:t>Favorire</w:t>
      </w:r>
      <w:r w:rsidR="009417A1" w:rsidRPr="00E268C6">
        <w:rPr>
          <w:sz w:val="24"/>
        </w:rPr>
        <w:t xml:space="preserve"> le conversazioni digitali;</w:t>
      </w:r>
    </w:p>
    <w:p w14:paraId="1C4D28CC" w14:textId="403EC5C2" w:rsidR="009417A1" w:rsidRPr="00E268C6" w:rsidRDefault="009417A1" w:rsidP="009417A1">
      <w:pPr>
        <w:numPr>
          <w:ilvl w:val="0"/>
          <w:numId w:val="37"/>
        </w:numPr>
        <w:rPr>
          <w:sz w:val="24"/>
        </w:rPr>
      </w:pPr>
      <w:r w:rsidRPr="00E268C6">
        <w:rPr>
          <w:sz w:val="24"/>
        </w:rPr>
        <w:t xml:space="preserve">Creare un’immagine del progetto e dare valore </w:t>
      </w:r>
      <w:proofErr w:type="gramStart"/>
      <w:r w:rsidRPr="00E268C6">
        <w:rPr>
          <w:sz w:val="24"/>
        </w:rPr>
        <w:t>ad</w:t>
      </w:r>
      <w:proofErr w:type="gramEnd"/>
      <w:r w:rsidRPr="00E268C6">
        <w:rPr>
          <w:sz w:val="24"/>
        </w:rPr>
        <w:t xml:space="preserve"> essa;</w:t>
      </w:r>
    </w:p>
    <w:p w14:paraId="33EFE08A" w14:textId="645B94A9" w:rsidR="008E4F80" w:rsidRPr="00E268C6" w:rsidRDefault="008E4F80" w:rsidP="008E4F80">
      <w:pPr>
        <w:rPr>
          <w:sz w:val="24"/>
        </w:rPr>
      </w:pPr>
      <w:r w:rsidRPr="00E268C6">
        <w:rPr>
          <w:sz w:val="24"/>
        </w:rPr>
        <w:t>Contenuti:</w:t>
      </w:r>
    </w:p>
    <w:p w14:paraId="7082C8BB" w14:textId="3FDFBAD5" w:rsidR="008E4F80" w:rsidRPr="00E268C6" w:rsidRDefault="008E4F80" w:rsidP="008E4F80">
      <w:pPr>
        <w:numPr>
          <w:ilvl w:val="0"/>
          <w:numId w:val="37"/>
        </w:numPr>
        <w:rPr>
          <w:sz w:val="24"/>
        </w:rPr>
      </w:pPr>
      <w:r w:rsidRPr="00E268C6">
        <w:rPr>
          <w:sz w:val="24"/>
        </w:rPr>
        <w:t xml:space="preserve">“narrazioni” del progetto tramite gli </w:t>
      </w:r>
      <w:proofErr w:type="spellStart"/>
      <w:r w:rsidRPr="00E268C6">
        <w:rPr>
          <w:sz w:val="24"/>
        </w:rPr>
        <w:t>step</w:t>
      </w:r>
      <w:proofErr w:type="spellEnd"/>
      <w:r w:rsidRPr="00E268C6">
        <w:rPr>
          <w:sz w:val="24"/>
        </w:rPr>
        <w:t xml:space="preserve"> di rilascio </w:t>
      </w:r>
      <w:proofErr w:type="gramStart"/>
      <w:r w:rsidRPr="00E268C6">
        <w:rPr>
          <w:sz w:val="24"/>
        </w:rPr>
        <w:t>degli open data</w:t>
      </w:r>
      <w:proofErr w:type="gramEnd"/>
      <w:r w:rsidRPr="00E268C6">
        <w:rPr>
          <w:sz w:val="24"/>
        </w:rPr>
        <w:t>;</w:t>
      </w:r>
    </w:p>
    <w:p w14:paraId="2862F26F" w14:textId="36196D78" w:rsidR="008E4F80" w:rsidRPr="00E268C6" w:rsidRDefault="008E4F80" w:rsidP="008E4F80">
      <w:pPr>
        <w:numPr>
          <w:ilvl w:val="0"/>
          <w:numId w:val="37"/>
        </w:numPr>
        <w:rPr>
          <w:sz w:val="24"/>
        </w:rPr>
      </w:pPr>
      <w:proofErr w:type="gramStart"/>
      <w:r w:rsidRPr="00E268C6">
        <w:rPr>
          <w:sz w:val="24"/>
        </w:rPr>
        <w:t>notizie</w:t>
      </w:r>
      <w:proofErr w:type="gramEnd"/>
      <w:r w:rsidRPr="00E268C6">
        <w:rPr>
          <w:sz w:val="24"/>
        </w:rPr>
        <w:t xml:space="preserve"> mirate in tema di open data.</w:t>
      </w:r>
    </w:p>
    <w:p w14:paraId="050F46BD" w14:textId="1930C317" w:rsidR="008E4F80" w:rsidRPr="00E268C6" w:rsidRDefault="008E4F80" w:rsidP="008E4F80">
      <w:pPr>
        <w:rPr>
          <w:sz w:val="24"/>
        </w:rPr>
      </w:pPr>
      <w:r w:rsidRPr="00E268C6">
        <w:rPr>
          <w:sz w:val="24"/>
        </w:rPr>
        <w:t>Struttura delle notizie:</w:t>
      </w:r>
    </w:p>
    <w:p w14:paraId="08895FE7" w14:textId="68645983" w:rsidR="008E4F80" w:rsidRPr="00E268C6" w:rsidRDefault="00AB4F7B" w:rsidP="00423E17">
      <w:pPr>
        <w:numPr>
          <w:ilvl w:val="0"/>
          <w:numId w:val="37"/>
        </w:numPr>
        <w:rPr>
          <w:sz w:val="24"/>
        </w:rPr>
      </w:pPr>
      <w:r w:rsidRPr="00E268C6">
        <w:rPr>
          <w:sz w:val="24"/>
        </w:rPr>
        <w:t xml:space="preserve">Titolo, testo, eventuali </w:t>
      </w:r>
      <w:r w:rsidR="00E76FBB" w:rsidRPr="00E268C6">
        <w:rPr>
          <w:sz w:val="24"/>
        </w:rPr>
        <w:t>foto (</w:t>
      </w:r>
      <w:proofErr w:type="spellStart"/>
      <w:r w:rsidR="00423E17" w:rsidRPr="00E268C6">
        <w:rPr>
          <w:sz w:val="24"/>
        </w:rPr>
        <w:t>cum</w:t>
      </w:r>
      <w:proofErr w:type="spellEnd"/>
      <w:r w:rsidR="00423E17" w:rsidRPr="00E268C6">
        <w:rPr>
          <w:sz w:val="24"/>
        </w:rPr>
        <w:t xml:space="preserve"> grano </w:t>
      </w:r>
      <w:proofErr w:type="spellStart"/>
      <w:r w:rsidR="00423E17" w:rsidRPr="00E268C6">
        <w:rPr>
          <w:sz w:val="24"/>
        </w:rPr>
        <w:t>salis</w:t>
      </w:r>
      <w:proofErr w:type="spellEnd"/>
      <w:r w:rsidR="00423E17" w:rsidRPr="00E268C6">
        <w:rPr>
          <w:sz w:val="24"/>
        </w:rPr>
        <w:t>).</w:t>
      </w:r>
    </w:p>
    <w:p w14:paraId="6D0B0385" w14:textId="76F75B7D" w:rsidR="00423E17" w:rsidRPr="00E268C6" w:rsidRDefault="00423E17" w:rsidP="00423E17">
      <w:pPr>
        <w:rPr>
          <w:sz w:val="24"/>
        </w:rPr>
      </w:pPr>
      <w:r w:rsidRPr="00E268C6">
        <w:rPr>
          <w:sz w:val="24"/>
        </w:rPr>
        <w:t>Macro aree di riferimento:</w:t>
      </w:r>
    </w:p>
    <w:p w14:paraId="32DD8EA0" w14:textId="5F0024D2" w:rsidR="00423E17" w:rsidRPr="00E268C6" w:rsidRDefault="00423E17" w:rsidP="00423E17">
      <w:pPr>
        <w:numPr>
          <w:ilvl w:val="0"/>
          <w:numId w:val="37"/>
        </w:numPr>
        <w:rPr>
          <w:sz w:val="24"/>
        </w:rPr>
      </w:pPr>
      <w:r w:rsidRPr="00E268C6">
        <w:rPr>
          <w:sz w:val="24"/>
        </w:rPr>
        <w:t xml:space="preserve">Notizie </w:t>
      </w:r>
      <w:proofErr w:type="gramStart"/>
      <w:r w:rsidRPr="00E268C6">
        <w:rPr>
          <w:sz w:val="24"/>
        </w:rPr>
        <w:t>sugli open data</w:t>
      </w:r>
      <w:proofErr w:type="gramEnd"/>
      <w:r w:rsidRPr="00E268C6">
        <w:rPr>
          <w:sz w:val="24"/>
        </w:rPr>
        <w:t xml:space="preserve"> e sul progetto open data della Regione anche tramite gli </w:t>
      </w:r>
      <w:proofErr w:type="spellStart"/>
      <w:r w:rsidRPr="00E268C6">
        <w:rPr>
          <w:sz w:val="24"/>
        </w:rPr>
        <w:t>step</w:t>
      </w:r>
      <w:proofErr w:type="spellEnd"/>
      <w:r w:rsidRPr="00E268C6">
        <w:rPr>
          <w:sz w:val="24"/>
        </w:rPr>
        <w:t xml:space="preserve"> di rilascio dei dati.</w:t>
      </w:r>
    </w:p>
    <w:p w14:paraId="5D6E992E" w14:textId="78B55162" w:rsidR="00423E17" w:rsidRPr="00E268C6" w:rsidRDefault="00423E17" w:rsidP="00423E17">
      <w:pPr>
        <w:ind w:left="360"/>
        <w:rPr>
          <w:sz w:val="24"/>
        </w:rPr>
      </w:pPr>
      <w:r w:rsidRPr="00E268C6">
        <w:rPr>
          <w:sz w:val="24"/>
        </w:rPr>
        <w:t xml:space="preserve"> </w:t>
      </w:r>
    </w:p>
    <w:p w14:paraId="28150C35" w14:textId="77777777" w:rsidR="00B80E00" w:rsidRDefault="00B80E00" w:rsidP="00B80E00">
      <w:pPr>
        <w:ind w:left="720"/>
      </w:pPr>
    </w:p>
    <w:p w14:paraId="4A82181B" w14:textId="77777777" w:rsidR="00B80E00" w:rsidRPr="00D527DA" w:rsidRDefault="00B80E00" w:rsidP="00B80E00">
      <w:pPr>
        <w:ind w:left="720"/>
        <w:rPr>
          <w:sz w:val="24"/>
        </w:rPr>
      </w:pPr>
    </w:p>
    <w:p w14:paraId="0F59B73F" w14:textId="77777777" w:rsidR="00950F84" w:rsidRDefault="00950F84">
      <w:pPr>
        <w:rPr>
          <w:b/>
          <w:sz w:val="24"/>
        </w:rPr>
      </w:pPr>
      <w:r>
        <w:rPr>
          <w:b/>
          <w:sz w:val="24"/>
        </w:rPr>
        <w:t xml:space="preserve">La </w:t>
      </w:r>
      <w:proofErr w:type="gramStart"/>
      <w:r>
        <w:rPr>
          <w:b/>
          <w:sz w:val="24"/>
        </w:rPr>
        <w:t>promozione</w:t>
      </w:r>
      <w:proofErr w:type="gramEnd"/>
      <w:r>
        <w:rPr>
          <w:b/>
          <w:sz w:val="24"/>
        </w:rPr>
        <w:t xml:space="preserve"> della pubblicazione di nuovi </w:t>
      </w:r>
      <w:proofErr w:type="spellStart"/>
      <w:r>
        <w:rPr>
          <w:b/>
          <w:sz w:val="24"/>
        </w:rPr>
        <w:t>dataset</w:t>
      </w:r>
      <w:proofErr w:type="spellEnd"/>
      <w:r>
        <w:rPr>
          <w:b/>
          <w:sz w:val="24"/>
        </w:rPr>
        <w:t xml:space="preserve"> ed una open data partnership </w:t>
      </w:r>
    </w:p>
    <w:p w14:paraId="7FD79BEA" w14:textId="77777777" w:rsidR="00950F84" w:rsidRDefault="00950F84">
      <w:pPr>
        <w:rPr>
          <w:sz w:val="24"/>
        </w:rPr>
      </w:pPr>
    </w:p>
    <w:p w14:paraId="0D854A69" w14:textId="77777777" w:rsidR="00950F84" w:rsidRDefault="00950F84">
      <w:pPr>
        <w:rPr>
          <w:sz w:val="24"/>
        </w:rPr>
      </w:pPr>
      <w:r>
        <w:rPr>
          <w:sz w:val="24"/>
        </w:rPr>
        <w:t xml:space="preserve">dati.emilia-romagna.it, l’output principale del progetto, è un portale strettamente legato al proprio contenuto: </w:t>
      </w:r>
      <w:proofErr w:type="gramStart"/>
      <w:r>
        <w:rPr>
          <w:sz w:val="24"/>
        </w:rPr>
        <w:t>gli open data</w:t>
      </w:r>
      <w:proofErr w:type="gramEnd"/>
      <w:r>
        <w:rPr>
          <w:sz w:val="24"/>
        </w:rPr>
        <w:t xml:space="preserve">. </w:t>
      </w:r>
    </w:p>
    <w:p w14:paraId="4D844EEC" w14:textId="77777777" w:rsidR="00950F84" w:rsidRDefault="00950F84">
      <w:pPr>
        <w:rPr>
          <w:sz w:val="24"/>
        </w:rPr>
      </w:pPr>
      <w:r>
        <w:rPr>
          <w:sz w:val="24"/>
        </w:rPr>
        <w:t xml:space="preserve">Ecco quindi che “fare open data”, rilasciare dati pubblici, è un presupposto indispensabile </w:t>
      </w:r>
      <w:proofErr w:type="gramStart"/>
      <w:r>
        <w:rPr>
          <w:sz w:val="24"/>
        </w:rPr>
        <w:t>ed</w:t>
      </w:r>
      <w:proofErr w:type="gramEnd"/>
      <w:r>
        <w:rPr>
          <w:sz w:val="24"/>
        </w:rPr>
        <w:t xml:space="preserve"> ogni </w:t>
      </w:r>
      <w:proofErr w:type="spellStart"/>
      <w:r>
        <w:rPr>
          <w:sz w:val="24"/>
        </w:rPr>
        <w:t>dataset</w:t>
      </w:r>
      <w:proofErr w:type="spellEnd"/>
      <w:r>
        <w:rPr>
          <w:sz w:val="24"/>
        </w:rPr>
        <w:t xml:space="preserve"> pubblicato va valorizzato e promosso al meglio sia verso i </w:t>
      </w:r>
      <w:r>
        <w:rPr>
          <w:b/>
          <w:sz w:val="24"/>
        </w:rPr>
        <w:t>pubblici esterni diretti (nello specifico le comunità on-line)</w:t>
      </w:r>
      <w:r>
        <w:rPr>
          <w:sz w:val="24"/>
        </w:rPr>
        <w:t xml:space="preserve"> sia verso i </w:t>
      </w:r>
      <w:r>
        <w:rPr>
          <w:b/>
          <w:sz w:val="24"/>
        </w:rPr>
        <w:t xml:space="preserve">pubblici interni diretti Regione Emilia-Romagna e tutti i componenti del Gruppo di lavoro </w:t>
      </w:r>
      <w:proofErr w:type="spellStart"/>
      <w:r>
        <w:rPr>
          <w:b/>
          <w:sz w:val="24"/>
        </w:rPr>
        <w:t>interdirezionale</w:t>
      </w:r>
      <w:proofErr w:type="spellEnd"/>
      <w:r>
        <w:rPr>
          <w:b/>
          <w:sz w:val="24"/>
        </w:rPr>
        <w:t>)</w:t>
      </w:r>
      <w:r>
        <w:rPr>
          <w:sz w:val="24"/>
        </w:rPr>
        <w:t>, ovvero coloro che si presume abbiano un interesse specifico nei confronti del tema. Questi ultimi, in particolare, assumono un ruolo importante. Il progetto prevede, infatti, come beneficiari principali proprio gli enti locali che scelgono di applicare una politica di apertura e trasparenza.</w:t>
      </w:r>
    </w:p>
    <w:p w14:paraId="67D49716" w14:textId="77777777" w:rsidR="00950F84" w:rsidRDefault="00950F84">
      <w:pPr>
        <w:rPr>
          <w:sz w:val="24"/>
        </w:rPr>
      </w:pPr>
    </w:p>
    <w:p w14:paraId="61B521A6" w14:textId="77777777" w:rsidR="00950F84" w:rsidRDefault="00950F84">
      <w:pPr>
        <w:rPr>
          <w:b/>
          <w:sz w:val="24"/>
        </w:rPr>
      </w:pPr>
      <w:r>
        <w:rPr>
          <w:b/>
          <w:sz w:val="24"/>
        </w:rPr>
        <w:t>Pubblici e relazioni con il progetto</w:t>
      </w:r>
    </w:p>
    <w:p w14:paraId="7CD8C467" w14:textId="77777777" w:rsidR="00950F84" w:rsidRDefault="00950F84">
      <w:pPr>
        <w:rPr>
          <w:sz w:val="24"/>
        </w:rPr>
      </w:pPr>
      <w:r>
        <w:rPr>
          <w:sz w:val="24"/>
        </w:rPr>
        <w:t xml:space="preserve"> </w:t>
      </w:r>
    </w:p>
    <w:p w14:paraId="22F3A13A" w14:textId="77777777" w:rsidR="00950F84" w:rsidRDefault="00950F84">
      <w:pPr>
        <w:rPr>
          <w:sz w:val="24"/>
        </w:rPr>
      </w:pPr>
      <w:r>
        <w:rPr>
          <w:sz w:val="24"/>
        </w:rPr>
        <w:t>Al fine di definire al meglio le azioni di comunicazione dell’obiettivo operativo “</w:t>
      </w:r>
      <w:proofErr w:type="gramStart"/>
      <w:r>
        <w:rPr>
          <w:sz w:val="24"/>
        </w:rPr>
        <w:t>promozione</w:t>
      </w:r>
      <w:proofErr w:type="gramEnd"/>
      <w:r>
        <w:rPr>
          <w:sz w:val="24"/>
        </w:rPr>
        <w:t xml:space="preserve"> dei </w:t>
      </w:r>
      <w:proofErr w:type="spellStart"/>
      <w:r>
        <w:rPr>
          <w:sz w:val="24"/>
        </w:rPr>
        <w:t>dataset</w:t>
      </w:r>
      <w:proofErr w:type="spellEnd"/>
      <w:r>
        <w:rPr>
          <w:sz w:val="24"/>
        </w:rPr>
        <w:t xml:space="preserve"> rilasciati” si classificano i target interessati in ragione del tipo di relazione che intrattengono con il progetto.</w:t>
      </w:r>
    </w:p>
    <w:p w14:paraId="777CE0A5" w14:textId="77777777" w:rsidR="00950F84" w:rsidRDefault="00950F84">
      <w:pPr>
        <w:rPr>
          <w:sz w:val="24"/>
        </w:rPr>
      </w:pPr>
    </w:p>
    <w:p w14:paraId="0CC30B16" w14:textId="77777777" w:rsidR="00950F84" w:rsidRDefault="00950F84">
      <w:pPr>
        <w:rPr>
          <w:sz w:val="24"/>
        </w:rPr>
      </w:pPr>
      <w:proofErr w:type="gramStart"/>
      <w:r>
        <w:rPr>
          <w:sz w:val="24"/>
        </w:rPr>
        <w:t xml:space="preserve">Si </w:t>
      </w:r>
      <w:proofErr w:type="gramEnd"/>
      <w:r>
        <w:rPr>
          <w:sz w:val="24"/>
        </w:rPr>
        <w:t>individuano tre modalità:</w:t>
      </w:r>
    </w:p>
    <w:p w14:paraId="318D0942" w14:textId="77777777" w:rsidR="00950F84" w:rsidRDefault="00950F84">
      <w:pPr>
        <w:numPr>
          <w:ilvl w:val="0"/>
          <w:numId w:val="29"/>
        </w:numPr>
        <w:rPr>
          <w:sz w:val="24"/>
        </w:rPr>
      </w:pPr>
      <w:proofErr w:type="gramStart"/>
      <w:r>
        <w:rPr>
          <w:b/>
          <w:sz w:val="24"/>
        </w:rPr>
        <w:t>relazione</w:t>
      </w:r>
      <w:proofErr w:type="gramEnd"/>
      <w:r>
        <w:rPr>
          <w:b/>
          <w:sz w:val="24"/>
        </w:rPr>
        <w:t xml:space="preserve"> d’uso</w:t>
      </w:r>
      <w:r>
        <w:rPr>
          <w:sz w:val="24"/>
        </w:rPr>
        <w:t>: sono coloro che entrano in contatto diretto con il progetto e ne sono protagonisti, sia in quanto realizzatori che in quanto fruitori</w:t>
      </w:r>
    </w:p>
    <w:p w14:paraId="0AA900A5" w14:textId="77777777" w:rsidR="00950F84" w:rsidRDefault="00950F84">
      <w:pPr>
        <w:numPr>
          <w:ilvl w:val="0"/>
          <w:numId w:val="29"/>
        </w:numPr>
        <w:rPr>
          <w:sz w:val="24"/>
        </w:rPr>
      </w:pPr>
      <w:proofErr w:type="gramStart"/>
      <w:r>
        <w:rPr>
          <w:b/>
          <w:sz w:val="24"/>
        </w:rPr>
        <w:t>relazione</w:t>
      </w:r>
      <w:proofErr w:type="gramEnd"/>
      <w:r>
        <w:rPr>
          <w:b/>
          <w:sz w:val="24"/>
        </w:rPr>
        <w:t xml:space="preserve"> d’opinione</w:t>
      </w:r>
      <w:r>
        <w:rPr>
          <w:sz w:val="24"/>
        </w:rPr>
        <w:t>: sono coloro che possono formarsi un’opinione sul progetto e influenzarne la percezione anche presso altri pubblici</w:t>
      </w:r>
    </w:p>
    <w:p w14:paraId="108A815A" w14:textId="77777777" w:rsidR="00950F84" w:rsidRDefault="00950F84">
      <w:pPr>
        <w:numPr>
          <w:ilvl w:val="0"/>
          <w:numId w:val="29"/>
        </w:numPr>
        <w:rPr>
          <w:sz w:val="24"/>
        </w:rPr>
      </w:pPr>
      <w:proofErr w:type="gramStart"/>
      <w:r>
        <w:rPr>
          <w:b/>
          <w:sz w:val="24"/>
        </w:rPr>
        <w:t>relazione</w:t>
      </w:r>
      <w:proofErr w:type="gramEnd"/>
      <w:r>
        <w:rPr>
          <w:b/>
          <w:sz w:val="24"/>
        </w:rPr>
        <w:t xml:space="preserve"> di conoscenza</w:t>
      </w:r>
      <w:r>
        <w:rPr>
          <w:sz w:val="24"/>
        </w:rPr>
        <w:t>: sono coloro che, pur non coinvolti direttamente, possono conoscere il progetto ed essere potenzialmente interessati ad assumere un ruolo più attivo</w:t>
      </w:r>
    </w:p>
    <w:p w14:paraId="23D9E343" w14:textId="4BA02F82" w:rsidR="00D9670E" w:rsidRPr="006B6AAF" w:rsidRDefault="00950F84">
      <w:pPr>
        <w:rPr>
          <w:sz w:val="24"/>
        </w:rPr>
      </w:pPr>
      <w:r>
        <w:rPr>
          <w:sz w:val="24"/>
        </w:rPr>
        <w:t xml:space="preserve">L’incrocio fra i due criteri, ruolo rispetto al progetto (interni ed esterni, diretti </w:t>
      </w:r>
      <w:proofErr w:type="gramStart"/>
      <w:r>
        <w:rPr>
          <w:sz w:val="24"/>
        </w:rPr>
        <w:t>ed</w:t>
      </w:r>
      <w:proofErr w:type="gramEnd"/>
      <w:r>
        <w:rPr>
          <w:sz w:val="24"/>
        </w:rPr>
        <w:t xml:space="preserve"> indiretti) e rispetto al posizionamento (uso, opinione, conoscenza) porta a dettagliare in modo coerente, quali target colpire, quali scelte strategiche compiere in relazione agli obietti</w:t>
      </w:r>
      <w:r w:rsidR="006B6AAF">
        <w:rPr>
          <w:sz w:val="24"/>
        </w:rPr>
        <w:t>vi che si intendono perseguire</w:t>
      </w:r>
    </w:p>
    <w:p w14:paraId="78F04FB6" w14:textId="77777777" w:rsidR="00D9670E" w:rsidRDefault="00D9670E"/>
    <w:p w14:paraId="7AB05570" w14:textId="77777777" w:rsidR="00D9670E" w:rsidRDefault="00D9670E">
      <w:bookmarkStart w:id="13" w:name="_GoBack"/>
      <w:bookmarkEnd w:id="13"/>
    </w:p>
    <w:p w14:paraId="215D7835" w14:textId="77777777" w:rsidR="00950F84" w:rsidRDefault="00950F84"/>
    <w:p w14:paraId="19D95A41" w14:textId="77777777" w:rsidR="00950F84" w:rsidRDefault="00950F84">
      <w:pPr>
        <w:jc w:val="center"/>
        <w:rPr>
          <w:b/>
          <w:u w:val="single"/>
        </w:rPr>
      </w:pPr>
      <w:r>
        <w:rPr>
          <w:b/>
          <w:u w:val="single"/>
        </w:rPr>
        <w:t>LE COMUNITÁ DIALOGANTI PER UNA ‘OPEN DATA PARTNERSHP’</w:t>
      </w:r>
    </w:p>
    <w:p w14:paraId="426830A7" w14:textId="77777777" w:rsidR="00950F84" w:rsidRDefault="00950F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3259"/>
        <w:gridCol w:w="3260"/>
      </w:tblGrid>
      <w:tr w:rsidR="00950F84" w14:paraId="038F7B58" w14:textId="77777777">
        <w:trPr>
          <w:cantSplit/>
          <w:trHeight w:val="95"/>
        </w:trPr>
        <w:tc>
          <w:tcPr>
            <w:tcW w:w="3259" w:type="dxa"/>
            <w:shd w:val="clear" w:color="auto" w:fill="FFFFFF"/>
          </w:tcPr>
          <w:p w14:paraId="321F439F" w14:textId="77777777" w:rsidR="00950F84" w:rsidRDefault="00950F84">
            <w:pPr>
              <w:jc w:val="right"/>
            </w:pPr>
            <w:r>
              <w:t>Pubblici</w:t>
            </w:r>
          </w:p>
        </w:tc>
        <w:tc>
          <w:tcPr>
            <w:tcW w:w="3259" w:type="dxa"/>
            <w:vMerge w:val="restart"/>
            <w:shd w:val="clear" w:color="auto" w:fill="FFFFFF"/>
          </w:tcPr>
          <w:p w14:paraId="7471F324" w14:textId="77777777" w:rsidR="00950F84" w:rsidRDefault="00950F84">
            <w:pPr>
              <w:jc w:val="center"/>
            </w:pPr>
            <w:r>
              <w:t>Pubblici interni diretti</w:t>
            </w:r>
          </w:p>
        </w:tc>
        <w:tc>
          <w:tcPr>
            <w:tcW w:w="3260" w:type="dxa"/>
            <w:vMerge w:val="restart"/>
            <w:shd w:val="clear" w:color="auto" w:fill="FFFFFF"/>
          </w:tcPr>
          <w:p w14:paraId="528997C0" w14:textId="77777777" w:rsidR="00950F84" w:rsidRDefault="00950F84">
            <w:pPr>
              <w:jc w:val="center"/>
            </w:pPr>
            <w:r>
              <w:t>Pubblici esterni diretti</w:t>
            </w:r>
          </w:p>
        </w:tc>
      </w:tr>
      <w:tr w:rsidR="00950F84" w14:paraId="4B728EAA" w14:textId="77777777">
        <w:trPr>
          <w:cantSplit/>
          <w:trHeight w:val="94"/>
        </w:trPr>
        <w:tc>
          <w:tcPr>
            <w:tcW w:w="3259" w:type="dxa"/>
            <w:shd w:val="clear" w:color="auto" w:fill="FFFF00"/>
          </w:tcPr>
          <w:p w14:paraId="327B833C" w14:textId="77777777" w:rsidR="00950F84" w:rsidRDefault="00950F84">
            <w:r>
              <w:t>Relazione</w:t>
            </w:r>
          </w:p>
        </w:tc>
        <w:tc>
          <w:tcPr>
            <w:tcW w:w="3259" w:type="dxa"/>
            <w:vMerge/>
          </w:tcPr>
          <w:p w14:paraId="47666B57" w14:textId="77777777" w:rsidR="00950F84" w:rsidRDefault="00950F84"/>
        </w:tc>
        <w:tc>
          <w:tcPr>
            <w:tcW w:w="3260" w:type="dxa"/>
            <w:vMerge/>
          </w:tcPr>
          <w:p w14:paraId="3F30BA94" w14:textId="77777777" w:rsidR="00950F84" w:rsidRDefault="00950F84"/>
        </w:tc>
      </w:tr>
      <w:tr w:rsidR="00950F84" w14:paraId="6E60515A" w14:textId="77777777">
        <w:tc>
          <w:tcPr>
            <w:tcW w:w="3259" w:type="dxa"/>
            <w:shd w:val="clear" w:color="auto" w:fill="FFFF00"/>
          </w:tcPr>
          <w:p w14:paraId="04D7F3DE" w14:textId="77777777" w:rsidR="00950F84" w:rsidRDefault="00950F84">
            <w:r>
              <w:t>Relazione d’uso</w:t>
            </w:r>
          </w:p>
        </w:tc>
        <w:tc>
          <w:tcPr>
            <w:tcW w:w="3259" w:type="dxa"/>
          </w:tcPr>
          <w:p w14:paraId="6BB33289" w14:textId="77777777" w:rsidR="00950F84" w:rsidRDefault="00950F84">
            <w:pPr>
              <w:jc w:val="left"/>
              <w:rPr>
                <w:u w:val="single"/>
              </w:rPr>
            </w:pPr>
            <w:r>
              <w:rPr>
                <w:u w:val="single"/>
              </w:rPr>
              <w:t>Ente Coordinatore (</w:t>
            </w:r>
            <w:proofErr w:type="spellStart"/>
            <w:r>
              <w:rPr>
                <w:u w:val="single"/>
              </w:rPr>
              <w:t>Rer</w:t>
            </w:r>
            <w:proofErr w:type="spellEnd"/>
            <w:r>
              <w:rPr>
                <w:u w:val="single"/>
              </w:rPr>
              <w:t>)</w:t>
            </w:r>
          </w:p>
          <w:p w14:paraId="54A69606" w14:textId="77777777" w:rsidR="00950F84" w:rsidRDefault="00950F84">
            <w:pPr>
              <w:pStyle w:val="Paragrafoelenco"/>
              <w:numPr>
                <w:ilvl w:val="0"/>
                <w:numId w:val="37"/>
              </w:numPr>
              <w:jc w:val="left"/>
            </w:pPr>
            <w:r>
              <w:t>Sito e canali social di Regione Digitale;</w:t>
            </w:r>
          </w:p>
          <w:p w14:paraId="15D63F85" w14:textId="77777777" w:rsidR="00950F84" w:rsidRDefault="00950F84">
            <w:pPr>
              <w:pStyle w:val="Paragrafoelenco"/>
              <w:numPr>
                <w:ilvl w:val="0"/>
                <w:numId w:val="37"/>
              </w:numPr>
              <w:jc w:val="left"/>
            </w:pPr>
            <w:r>
              <w:t xml:space="preserve">Agenzia </w:t>
            </w:r>
            <w:proofErr w:type="gramStart"/>
            <w:r>
              <w:t xml:space="preserve">di </w:t>
            </w:r>
            <w:proofErr w:type="gramEnd"/>
            <w:r>
              <w:t>informazione;</w:t>
            </w:r>
          </w:p>
          <w:p w14:paraId="574F94E7" w14:textId="77777777" w:rsidR="00950F84" w:rsidRDefault="00950F84">
            <w:pPr>
              <w:pStyle w:val="Paragrafoelenco"/>
              <w:numPr>
                <w:ilvl w:val="0"/>
                <w:numId w:val="37"/>
              </w:numPr>
              <w:jc w:val="left"/>
            </w:pPr>
            <w:r>
              <w:t xml:space="preserve">Gruppo di lavoro </w:t>
            </w:r>
            <w:proofErr w:type="spellStart"/>
            <w:r>
              <w:t>interdirezionale</w:t>
            </w:r>
            <w:proofErr w:type="spellEnd"/>
            <w:r>
              <w:t>;</w:t>
            </w:r>
          </w:p>
          <w:p w14:paraId="2310359D" w14:textId="77777777" w:rsidR="00950F84" w:rsidRDefault="00950F84">
            <w:pPr>
              <w:jc w:val="left"/>
              <w:rPr>
                <w:u w:val="single"/>
              </w:rPr>
            </w:pPr>
            <w:r>
              <w:rPr>
                <w:u w:val="single"/>
              </w:rPr>
              <w:t>Soggetti fornitori (Lepida)</w:t>
            </w:r>
          </w:p>
          <w:p w14:paraId="3FE59DC1" w14:textId="77777777" w:rsidR="00950F84" w:rsidRDefault="00950F84">
            <w:pPr>
              <w:jc w:val="left"/>
            </w:pPr>
          </w:p>
          <w:p w14:paraId="66E1C728" w14:textId="77777777" w:rsidR="00950F84" w:rsidRDefault="00950F84">
            <w:pPr>
              <w:jc w:val="left"/>
              <w:rPr>
                <w:u w:val="single"/>
              </w:rPr>
            </w:pPr>
          </w:p>
          <w:p w14:paraId="7EA245C2" w14:textId="77777777" w:rsidR="00950F84" w:rsidRDefault="00950F84">
            <w:pPr>
              <w:jc w:val="left"/>
            </w:pPr>
          </w:p>
        </w:tc>
        <w:tc>
          <w:tcPr>
            <w:tcW w:w="3260" w:type="dxa"/>
          </w:tcPr>
          <w:p w14:paraId="325B29D3" w14:textId="77777777" w:rsidR="00950F84" w:rsidRDefault="00950F84">
            <w:pPr>
              <w:rPr>
                <w:u w:val="single"/>
              </w:rPr>
            </w:pPr>
            <w:r>
              <w:rPr>
                <w:u w:val="single"/>
              </w:rPr>
              <w:t xml:space="preserve">Comunità on-line, sviluppatori, </w:t>
            </w:r>
            <w:proofErr w:type="spellStart"/>
            <w:r>
              <w:rPr>
                <w:u w:val="single"/>
              </w:rPr>
              <w:t>civic</w:t>
            </w:r>
            <w:proofErr w:type="spellEnd"/>
            <w:r>
              <w:rPr>
                <w:u w:val="single"/>
              </w:rPr>
              <w:t xml:space="preserve"> </w:t>
            </w:r>
            <w:proofErr w:type="gramStart"/>
            <w:r>
              <w:rPr>
                <w:u w:val="single"/>
              </w:rPr>
              <w:t>hacker</w:t>
            </w:r>
            <w:proofErr w:type="gramEnd"/>
          </w:p>
        </w:tc>
      </w:tr>
      <w:tr w:rsidR="00950F84" w14:paraId="0F961929" w14:textId="77777777">
        <w:tc>
          <w:tcPr>
            <w:tcW w:w="3259" w:type="dxa"/>
            <w:shd w:val="clear" w:color="auto" w:fill="FFFF00"/>
          </w:tcPr>
          <w:p w14:paraId="001DD166" w14:textId="77777777" w:rsidR="00950F84" w:rsidRDefault="00950F84">
            <w:r>
              <w:t>Relazione d’opinione</w:t>
            </w:r>
          </w:p>
        </w:tc>
        <w:tc>
          <w:tcPr>
            <w:tcW w:w="3259" w:type="dxa"/>
          </w:tcPr>
          <w:p w14:paraId="2EA0BB9E" w14:textId="0FB6C372" w:rsidR="00950F84" w:rsidRPr="00314F9C" w:rsidRDefault="00314F9C" w:rsidP="00314F9C">
            <w:pPr>
              <w:ind w:left="720"/>
              <w:rPr>
                <w:u w:val="single"/>
              </w:rPr>
            </w:pPr>
            <w:r w:rsidRPr="00314F9C">
              <w:rPr>
                <w:u w:val="single"/>
              </w:rPr>
              <w:t>Decisori</w:t>
            </w:r>
          </w:p>
          <w:p w14:paraId="12F6F885" w14:textId="77777777" w:rsidR="009E69B6" w:rsidRDefault="009E69B6" w:rsidP="009E69B6">
            <w:pPr>
              <w:ind w:left="720"/>
            </w:pPr>
          </w:p>
        </w:tc>
        <w:tc>
          <w:tcPr>
            <w:tcW w:w="3260" w:type="dxa"/>
          </w:tcPr>
          <w:p w14:paraId="27A8BE37" w14:textId="77777777" w:rsidR="00950F84" w:rsidRDefault="00950F84">
            <w:pPr>
              <w:jc w:val="left"/>
              <w:rPr>
                <w:u w:val="single"/>
              </w:rPr>
            </w:pPr>
            <w:r>
              <w:rPr>
                <w:u w:val="single"/>
              </w:rPr>
              <w:t xml:space="preserve">Operatori del mondo dell’informazione interessati </w:t>
            </w:r>
            <w:proofErr w:type="gramStart"/>
            <w:r>
              <w:rPr>
                <w:u w:val="single"/>
              </w:rPr>
              <w:t>al</w:t>
            </w:r>
            <w:proofErr w:type="gramEnd"/>
            <w:r>
              <w:rPr>
                <w:u w:val="single"/>
              </w:rPr>
              <w:t xml:space="preserve"> data </w:t>
            </w:r>
            <w:proofErr w:type="spellStart"/>
            <w:r>
              <w:rPr>
                <w:u w:val="single"/>
              </w:rPr>
              <w:t>journalism</w:t>
            </w:r>
            <w:proofErr w:type="spellEnd"/>
          </w:p>
        </w:tc>
      </w:tr>
      <w:tr w:rsidR="00950F84" w14:paraId="5758DA8C" w14:textId="77777777">
        <w:tc>
          <w:tcPr>
            <w:tcW w:w="3259" w:type="dxa"/>
            <w:shd w:val="clear" w:color="auto" w:fill="FFFF00"/>
          </w:tcPr>
          <w:p w14:paraId="0C4FE309" w14:textId="674A56EA" w:rsidR="00950F84" w:rsidRDefault="00950F84">
            <w:r>
              <w:t>Relazione di conoscenza</w:t>
            </w:r>
          </w:p>
        </w:tc>
        <w:tc>
          <w:tcPr>
            <w:tcW w:w="3259" w:type="dxa"/>
          </w:tcPr>
          <w:p w14:paraId="6FC57907" w14:textId="77777777" w:rsidR="00950F84" w:rsidRDefault="00950F84">
            <w:pPr>
              <w:rPr>
                <w:u w:val="single"/>
              </w:rPr>
            </w:pPr>
            <w:proofErr w:type="gramStart"/>
            <w:r>
              <w:rPr>
                <w:u w:val="single"/>
              </w:rPr>
              <w:t>Community</w:t>
            </w:r>
            <w:proofErr w:type="gramEnd"/>
            <w:r>
              <w:rPr>
                <w:u w:val="single"/>
              </w:rPr>
              <w:t xml:space="preserve"> network Emilia-Romagna</w:t>
            </w:r>
          </w:p>
        </w:tc>
        <w:tc>
          <w:tcPr>
            <w:tcW w:w="3260" w:type="dxa"/>
          </w:tcPr>
          <w:p w14:paraId="05C0FA8E" w14:textId="77777777" w:rsidR="00950F84" w:rsidRDefault="00950F84">
            <w:pPr>
              <w:rPr>
                <w:u w:val="single"/>
              </w:rPr>
            </w:pPr>
            <w:r>
              <w:t xml:space="preserve"> </w:t>
            </w:r>
            <w:r>
              <w:rPr>
                <w:u w:val="single"/>
              </w:rPr>
              <w:t xml:space="preserve">Mondo della conoscenza (scuola e </w:t>
            </w:r>
            <w:proofErr w:type="spellStart"/>
            <w:r>
              <w:rPr>
                <w:u w:val="single"/>
              </w:rPr>
              <w:t>Univeristà</w:t>
            </w:r>
            <w:proofErr w:type="spellEnd"/>
            <w:r>
              <w:rPr>
                <w:u w:val="single"/>
              </w:rPr>
              <w:t>)</w:t>
            </w:r>
          </w:p>
        </w:tc>
      </w:tr>
    </w:tbl>
    <w:p w14:paraId="06C51936" w14:textId="77777777" w:rsidR="00950F84" w:rsidRDefault="00950F84"/>
    <w:p w14:paraId="5264D2C1" w14:textId="77777777" w:rsidR="00950F84" w:rsidRDefault="00950F84"/>
    <w:p w14:paraId="00F6216A" w14:textId="77777777" w:rsidR="00950F84" w:rsidRDefault="00950F84">
      <w:r>
        <w:br/>
      </w:r>
      <w:r>
        <w:br/>
      </w:r>
    </w:p>
    <w:p w14:paraId="7D6C972D" w14:textId="77777777" w:rsidR="00950F84" w:rsidRDefault="00950F84"/>
    <w:sectPr w:rsidR="00950F84">
      <w:footerReference w:type="even" r:id="rId11"/>
      <w:footerReference w:type="default" r:id="rId12"/>
      <w:pgSz w:w="11907" w:h="16840" w:code="9"/>
      <w:pgMar w:top="1134" w:right="1134" w:bottom="1418" w:left="1134" w:header="720" w:footer="7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FFA49" w14:textId="77777777" w:rsidR="00B80E00" w:rsidRDefault="00B80E00">
      <w:pPr>
        <w:spacing w:before="0" w:after="0"/>
      </w:pPr>
      <w:r>
        <w:separator/>
      </w:r>
    </w:p>
  </w:endnote>
  <w:endnote w:type="continuationSeparator" w:id="0">
    <w:p w14:paraId="7826136F" w14:textId="77777777" w:rsidR="00B80E00" w:rsidRDefault="00B80E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Arial Unicode MS">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4E48A" w14:textId="77777777" w:rsidR="00B80E00" w:rsidRDefault="00B80E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C08D5A" w14:textId="77777777" w:rsidR="00B80E00" w:rsidRDefault="00B80E00">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2EE11" w14:textId="77777777" w:rsidR="00B80E00" w:rsidRDefault="00B80E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6AAF">
      <w:rPr>
        <w:rStyle w:val="Numeropagina"/>
        <w:noProof/>
      </w:rPr>
      <w:t>16</w:t>
    </w:r>
    <w:r>
      <w:rPr>
        <w:rStyle w:val="Numeropagina"/>
      </w:rPr>
      <w:fldChar w:fldCharType="end"/>
    </w:r>
  </w:p>
  <w:p w14:paraId="0F03D8DF" w14:textId="77777777" w:rsidR="00B80E00" w:rsidRDefault="00B80E00">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097FA" w14:textId="77777777" w:rsidR="00B80E00" w:rsidRDefault="00B80E00">
      <w:pPr>
        <w:spacing w:before="0" w:after="0"/>
      </w:pPr>
      <w:r>
        <w:separator/>
      </w:r>
    </w:p>
  </w:footnote>
  <w:footnote w:type="continuationSeparator" w:id="0">
    <w:p w14:paraId="4C4131F6" w14:textId="77777777" w:rsidR="00B80E00" w:rsidRDefault="00B80E00">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69A4690"/>
    <w:lvl w:ilvl="0">
      <w:start w:val="1"/>
      <w:numFmt w:val="bullet"/>
      <w:pStyle w:val="Puntoelenco3"/>
      <w:lvlText w:val=""/>
      <w:lvlJc w:val="left"/>
      <w:pPr>
        <w:tabs>
          <w:tab w:val="num" w:pos="926"/>
        </w:tabs>
        <w:ind w:left="926" w:hanging="360"/>
      </w:pPr>
      <w:rPr>
        <w:rFonts w:ascii="Symbol" w:hAnsi="Symbol" w:hint="default"/>
      </w:rPr>
    </w:lvl>
  </w:abstractNum>
  <w:abstractNum w:abstractNumId="1">
    <w:nsid w:val="FFFFFF83"/>
    <w:multiLevelType w:val="singleLevel"/>
    <w:tmpl w:val="EB90926A"/>
    <w:lvl w:ilvl="0">
      <w:start w:val="1"/>
      <w:numFmt w:val="bullet"/>
      <w:pStyle w:val="Puntoelenco2"/>
      <w:lvlText w:val=""/>
      <w:lvlJc w:val="left"/>
      <w:pPr>
        <w:tabs>
          <w:tab w:val="num" w:pos="643"/>
        </w:tabs>
        <w:ind w:left="643" w:hanging="360"/>
      </w:pPr>
      <w:rPr>
        <w:rFonts w:ascii="Symbol" w:hAnsi="Symbol" w:hint="default"/>
      </w:rPr>
    </w:lvl>
  </w:abstractNum>
  <w:abstractNum w:abstractNumId="2">
    <w:nsid w:val="FFFFFF88"/>
    <w:multiLevelType w:val="singleLevel"/>
    <w:tmpl w:val="C368F55E"/>
    <w:lvl w:ilvl="0">
      <w:start w:val="1"/>
      <w:numFmt w:val="decimal"/>
      <w:pStyle w:val="Numeroelenco"/>
      <w:lvlText w:val="%1."/>
      <w:lvlJc w:val="left"/>
      <w:pPr>
        <w:tabs>
          <w:tab w:val="num" w:pos="360"/>
        </w:tabs>
        <w:ind w:left="360" w:hanging="360"/>
      </w:pPr>
    </w:lvl>
  </w:abstractNum>
  <w:abstractNum w:abstractNumId="3">
    <w:nsid w:val="00000002"/>
    <w:multiLevelType w:val="singleLevel"/>
    <w:tmpl w:val="00000002"/>
    <w:name w:val="WW8Num15"/>
    <w:lvl w:ilvl="0">
      <w:start w:val="1"/>
      <w:numFmt w:val="decimal"/>
      <w:lvlText w:val="%1."/>
      <w:lvlJc w:val="left"/>
      <w:pPr>
        <w:tabs>
          <w:tab w:val="num" w:pos="720"/>
        </w:tabs>
        <w:ind w:left="720" w:hanging="360"/>
      </w:pPr>
    </w:lvl>
  </w:abstractNum>
  <w:abstractNum w:abstractNumId="4">
    <w:nsid w:val="00000008"/>
    <w:multiLevelType w:val="singleLevel"/>
    <w:tmpl w:val="00000000"/>
    <w:lvl w:ilvl="0">
      <w:start w:val="1"/>
      <w:numFmt w:val="lowerLetter"/>
      <w:pStyle w:val="Numeroelenco2"/>
      <w:lvlText w:val="%1)"/>
      <w:lvlJc w:val="left"/>
      <w:pPr>
        <w:tabs>
          <w:tab w:val="num" w:pos="360"/>
        </w:tabs>
        <w:ind w:left="360" w:hanging="360"/>
      </w:pPr>
    </w:lvl>
  </w:abstractNum>
  <w:abstractNum w:abstractNumId="5">
    <w:nsid w:val="01333A40"/>
    <w:multiLevelType w:val="singleLevel"/>
    <w:tmpl w:val="0410000F"/>
    <w:lvl w:ilvl="0">
      <w:start w:val="1"/>
      <w:numFmt w:val="decimal"/>
      <w:lvlText w:val="%1."/>
      <w:lvlJc w:val="left"/>
      <w:pPr>
        <w:tabs>
          <w:tab w:val="num" w:pos="360"/>
        </w:tabs>
        <w:ind w:left="360" w:hanging="360"/>
      </w:pPr>
    </w:lvl>
  </w:abstractNum>
  <w:abstractNum w:abstractNumId="6">
    <w:nsid w:val="01D153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35747A7"/>
    <w:multiLevelType w:val="hybridMultilevel"/>
    <w:tmpl w:val="9F8066F4"/>
    <w:lvl w:ilvl="0" w:tplc="3AF6698A">
      <w:start w:val="1"/>
      <w:numFmt w:val="decimal"/>
      <w:lvlText w:val="%1)"/>
      <w:lvlJc w:val="left"/>
      <w:pPr>
        <w:ind w:left="720" w:hanging="360"/>
      </w:pPr>
      <w:rPr>
        <w:rFonts w:hint="default"/>
      </w:rPr>
    </w:lvl>
    <w:lvl w:ilvl="1" w:tplc="5E289C3E" w:tentative="1">
      <w:start w:val="1"/>
      <w:numFmt w:val="lowerLetter"/>
      <w:lvlText w:val="%2."/>
      <w:lvlJc w:val="left"/>
      <w:pPr>
        <w:ind w:left="1440" w:hanging="360"/>
      </w:pPr>
    </w:lvl>
    <w:lvl w:ilvl="2" w:tplc="74F41704" w:tentative="1">
      <w:start w:val="1"/>
      <w:numFmt w:val="lowerRoman"/>
      <w:lvlText w:val="%3."/>
      <w:lvlJc w:val="right"/>
      <w:pPr>
        <w:ind w:left="2160" w:hanging="180"/>
      </w:pPr>
    </w:lvl>
    <w:lvl w:ilvl="3" w:tplc="4F2A738E" w:tentative="1">
      <w:start w:val="1"/>
      <w:numFmt w:val="decimal"/>
      <w:lvlText w:val="%4."/>
      <w:lvlJc w:val="left"/>
      <w:pPr>
        <w:ind w:left="2880" w:hanging="360"/>
      </w:pPr>
    </w:lvl>
    <w:lvl w:ilvl="4" w:tplc="9566FDD2" w:tentative="1">
      <w:start w:val="1"/>
      <w:numFmt w:val="lowerLetter"/>
      <w:lvlText w:val="%5."/>
      <w:lvlJc w:val="left"/>
      <w:pPr>
        <w:ind w:left="3600" w:hanging="360"/>
      </w:pPr>
    </w:lvl>
    <w:lvl w:ilvl="5" w:tplc="2718070A" w:tentative="1">
      <w:start w:val="1"/>
      <w:numFmt w:val="lowerRoman"/>
      <w:lvlText w:val="%6."/>
      <w:lvlJc w:val="right"/>
      <w:pPr>
        <w:ind w:left="4320" w:hanging="180"/>
      </w:pPr>
    </w:lvl>
    <w:lvl w:ilvl="6" w:tplc="78EEE8EA" w:tentative="1">
      <w:start w:val="1"/>
      <w:numFmt w:val="decimal"/>
      <w:lvlText w:val="%7."/>
      <w:lvlJc w:val="left"/>
      <w:pPr>
        <w:ind w:left="5040" w:hanging="360"/>
      </w:pPr>
    </w:lvl>
    <w:lvl w:ilvl="7" w:tplc="E57EB2D0" w:tentative="1">
      <w:start w:val="1"/>
      <w:numFmt w:val="lowerLetter"/>
      <w:lvlText w:val="%8."/>
      <w:lvlJc w:val="left"/>
      <w:pPr>
        <w:ind w:left="5760" w:hanging="360"/>
      </w:pPr>
    </w:lvl>
    <w:lvl w:ilvl="8" w:tplc="47143C36" w:tentative="1">
      <w:start w:val="1"/>
      <w:numFmt w:val="lowerRoman"/>
      <w:lvlText w:val="%9."/>
      <w:lvlJc w:val="right"/>
      <w:pPr>
        <w:ind w:left="6480" w:hanging="180"/>
      </w:pPr>
    </w:lvl>
  </w:abstractNum>
  <w:abstractNum w:abstractNumId="8">
    <w:nsid w:val="07BF6859"/>
    <w:multiLevelType w:val="multilevel"/>
    <w:tmpl w:val="183E571A"/>
    <w:lvl w:ilvl="0">
      <w:start w:val="1"/>
      <w:numFmt w:val="decimal"/>
      <w:pStyle w:val="Titolo1"/>
      <w:lvlText w:val="%1."/>
      <w:lvlJc w:val="left"/>
      <w:pPr>
        <w:tabs>
          <w:tab w:val="num" w:pos="851"/>
        </w:tabs>
        <w:ind w:left="851" w:hanging="851"/>
      </w:pPr>
      <w:rPr>
        <w:rFonts w:hint="default"/>
      </w:rPr>
    </w:lvl>
    <w:lvl w:ilvl="1">
      <w:start w:val="1"/>
      <w:numFmt w:val="decimal"/>
      <w:pStyle w:val="Titolo2"/>
      <w:lvlText w:val="%1.%2"/>
      <w:lvlJc w:val="left"/>
      <w:pPr>
        <w:tabs>
          <w:tab w:val="num" w:pos="851"/>
        </w:tabs>
        <w:ind w:left="851" w:hanging="851"/>
      </w:pPr>
      <w:rPr>
        <w:rFonts w:hint="default"/>
      </w:rPr>
    </w:lvl>
    <w:lvl w:ilvl="2">
      <w:start w:val="1"/>
      <w:numFmt w:val="decimal"/>
      <w:pStyle w:val="Titolo3"/>
      <w:lvlText w:val="%1.%2.%3"/>
      <w:lvlJc w:val="left"/>
      <w:pPr>
        <w:tabs>
          <w:tab w:val="num" w:pos="1080"/>
        </w:tabs>
        <w:ind w:left="851" w:hanging="851"/>
      </w:pPr>
      <w:rPr>
        <w:rFonts w:hint="default"/>
      </w:rPr>
    </w:lvl>
    <w:lvl w:ilvl="3">
      <w:start w:val="1"/>
      <w:numFmt w:val="decimal"/>
      <w:lvlText w:val="%1.%2.%3.%4"/>
      <w:lvlJc w:val="left"/>
      <w:pPr>
        <w:tabs>
          <w:tab w:val="num" w:pos="0"/>
        </w:tabs>
        <w:ind w:left="0" w:firstLine="0"/>
      </w:pPr>
      <w:rPr>
        <w:rFonts w:hint="default"/>
      </w:rPr>
    </w:lvl>
    <w:lvl w:ilvl="4">
      <w:start w:val="1"/>
      <w:numFmt w:val="decimal"/>
      <w:pStyle w:val="Titolo5"/>
      <w:lvlText w:val="%1.%2.%3.%4.%5"/>
      <w:lvlJc w:val="left"/>
      <w:pPr>
        <w:tabs>
          <w:tab w:val="num" w:pos="0"/>
        </w:tabs>
        <w:ind w:left="0" w:firstLine="0"/>
      </w:pPr>
      <w:rPr>
        <w:rFonts w:hint="default"/>
      </w:rPr>
    </w:lvl>
    <w:lvl w:ilvl="5">
      <w:start w:val="1"/>
      <w:numFmt w:val="decimal"/>
      <w:pStyle w:val="Titolo6"/>
      <w:lvlText w:val="%1.%2.%3.%4.%5.%6"/>
      <w:lvlJc w:val="left"/>
      <w:pPr>
        <w:tabs>
          <w:tab w:val="num" w:pos="0"/>
        </w:tabs>
        <w:ind w:left="0" w:firstLine="0"/>
      </w:pPr>
      <w:rPr>
        <w:rFonts w:hint="default"/>
      </w:rPr>
    </w:lvl>
    <w:lvl w:ilvl="6">
      <w:start w:val="1"/>
      <w:numFmt w:val="decimal"/>
      <w:pStyle w:val="Titolo7"/>
      <w:lvlText w:val="%1.%2.%3.%4.%5.%6.%7"/>
      <w:lvlJc w:val="left"/>
      <w:pPr>
        <w:tabs>
          <w:tab w:val="num" w:pos="0"/>
        </w:tabs>
        <w:ind w:left="0" w:firstLine="0"/>
      </w:pPr>
      <w:rPr>
        <w:rFonts w:hint="default"/>
      </w:rPr>
    </w:lvl>
    <w:lvl w:ilvl="7">
      <w:start w:val="1"/>
      <w:numFmt w:val="decimal"/>
      <w:pStyle w:val="Titolo8"/>
      <w:lvlText w:val="%1.%2.%3.%4.%5.%6.%7.%8"/>
      <w:lvlJc w:val="left"/>
      <w:pPr>
        <w:tabs>
          <w:tab w:val="num" w:pos="0"/>
        </w:tabs>
        <w:ind w:left="0" w:firstLine="0"/>
      </w:pPr>
      <w:rPr>
        <w:rFonts w:hint="default"/>
      </w:rPr>
    </w:lvl>
    <w:lvl w:ilvl="8">
      <w:start w:val="1"/>
      <w:numFmt w:val="decimal"/>
      <w:pStyle w:val="Titolo9"/>
      <w:lvlText w:val="%1.%2.%3.%4.%5.%6.%7.%8.%9"/>
      <w:lvlJc w:val="left"/>
      <w:pPr>
        <w:tabs>
          <w:tab w:val="num" w:pos="0"/>
        </w:tabs>
        <w:ind w:left="0" w:firstLine="0"/>
      </w:pPr>
      <w:rPr>
        <w:rFonts w:hint="default"/>
      </w:rPr>
    </w:lvl>
  </w:abstractNum>
  <w:abstractNum w:abstractNumId="9">
    <w:nsid w:val="09F35BB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0B532821"/>
    <w:multiLevelType w:val="hybridMultilevel"/>
    <w:tmpl w:val="85464B7A"/>
    <w:lvl w:ilvl="0" w:tplc="83AAB104">
      <w:start w:val="1"/>
      <w:numFmt w:val="bullet"/>
      <w:pStyle w:val="Indentato1"/>
      <w:lvlText w:val=""/>
      <w:lvlJc w:val="left"/>
      <w:pPr>
        <w:tabs>
          <w:tab w:val="num" w:pos="360"/>
        </w:tabs>
        <w:ind w:left="357" w:hanging="357"/>
      </w:pPr>
      <w:rPr>
        <w:rFonts w:ascii="Symbol" w:hAnsi="Symbol" w:hint="default"/>
      </w:rPr>
    </w:lvl>
    <w:lvl w:ilvl="1" w:tplc="8F3C96CC">
      <w:start w:val="1"/>
      <w:numFmt w:val="bullet"/>
      <w:lvlText w:val="o"/>
      <w:lvlJc w:val="left"/>
      <w:pPr>
        <w:tabs>
          <w:tab w:val="num" w:pos="1440"/>
        </w:tabs>
        <w:ind w:left="1440" w:hanging="360"/>
      </w:pPr>
      <w:rPr>
        <w:rFonts w:ascii="Courier New" w:hAnsi="Courier New" w:hint="default"/>
      </w:rPr>
    </w:lvl>
    <w:lvl w:ilvl="2" w:tplc="99782B1C" w:tentative="1">
      <w:start w:val="1"/>
      <w:numFmt w:val="bullet"/>
      <w:lvlText w:val=""/>
      <w:lvlJc w:val="left"/>
      <w:pPr>
        <w:tabs>
          <w:tab w:val="num" w:pos="2160"/>
        </w:tabs>
        <w:ind w:left="2160" w:hanging="360"/>
      </w:pPr>
      <w:rPr>
        <w:rFonts w:ascii="Wingdings" w:hAnsi="Wingdings" w:hint="default"/>
      </w:rPr>
    </w:lvl>
    <w:lvl w:ilvl="3" w:tplc="5794658C" w:tentative="1">
      <w:start w:val="1"/>
      <w:numFmt w:val="bullet"/>
      <w:lvlText w:val=""/>
      <w:lvlJc w:val="left"/>
      <w:pPr>
        <w:tabs>
          <w:tab w:val="num" w:pos="2880"/>
        </w:tabs>
        <w:ind w:left="2880" w:hanging="360"/>
      </w:pPr>
      <w:rPr>
        <w:rFonts w:ascii="Symbol" w:hAnsi="Symbol" w:hint="default"/>
      </w:rPr>
    </w:lvl>
    <w:lvl w:ilvl="4" w:tplc="3BE29CCA" w:tentative="1">
      <w:start w:val="1"/>
      <w:numFmt w:val="bullet"/>
      <w:lvlText w:val="o"/>
      <w:lvlJc w:val="left"/>
      <w:pPr>
        <w:tabs>
          <w:tab w:val="num" w:pos="3600"/>
        </w:tabs>
        <w:ind w:left="3600" w:hanging="360"/>
      </w:pPr>
      <w:rPr>
        <w:rFonts w:ascii="Courier New" w:hAnsi="Courier New" w:hint="default"/>
      </w:rPr>
    </w:lvl>
    <w:lvl w:ilvl="5" w:tplc="70D62430" w:tentative="1">
      <w:start w:val="1"/>
      <w:numFmt w:val="bullet"/>
      <w:lvlText w:val=""/>
      <w:lvlJc w:val="left"/>
      <w:pPr>
        <w:tabs>
          <w:tab w:val="num" w:pos="4320"/>
        </w:tabs>
        <w:ind w:left="4320" w:hanging="360"/>
      </w:pPr>
      <w:rPr>
        <w:rFonts w:ascii="Wingdings" w:hAnsi="Wingdings" w:hint="default"/>
      </w:rPr>
    </w:lvl>
    <w:lvl w:ilvl="6" w:tplc="D17AB2C6" w:tentative="1">
      <w:start w:val="1"/>
      <w:numFmt w:val="bullet"/>
      <w:lvlText w:val=""/>
      <w:lvlJc w:val="left"/>
      <w:pPr>
        <w:tabs>
          <w:tab w:val="num" w:pos="5040"/>
        </w:tabs>
        <w:ind w:left="5040" w:hanging="360"/>
      </w:pPr>
      <w:rPr>
        <w:rFonts w:ascii="Symbol" w:hAnsi="Symbol" w:hint="default"/>
      </w:rPr>
    </w:lvl>
    <w:lvl w:ilvl="7" w:tplc="0D3C3518" w:tentative="1">
      <w:start w:val="1"/>
      <w:numFmt w:val="bullet"/>
      <w:lvlText w:val="o"/>
      <w:lvlJc w:val="left"/>
      <w:pPr>
        <w:tabs>
          <w:tab w:val="num" w:pos="5760"/>
        </w:tabs>
        <w:ind w:left="5760" w:hanging="360"/>
      </w:pPr>
      <w:rPr>
        <w:rFonts w:ascii="Courier New" w:hAnsi="Courier New" w:hint="default"/>
      </w:rPr>
    </w:lvl>
    <w:lvl w:ilvl="8" w:tplc="51465796" w:tentative="1">
      <w:start w:val="1"/>
      <w:numFmt w:val="bullet"/>
      <w:lvlText w:val=""/>
      <w:lvlJc w:val="left"/>
      <w:pPr>
        <w:tabs>
          <w:tab w:val="num" w:pos="6480"/>
        </w:tabs>
        <w:ind w:left="6480" w:hanging="360"/>
      </w:pPr>
      <w:rPr>
        <w:rFonts w:ascii="Wingdings" w:hAnsi="Wingdings" w:hint="default"/>
      </w:rPr>
    </w:lvl>
  </w:abstractNum>
  <w:abstractNum w:abstractNumId="11">
    <w:nsid w:val="0CD74E2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nsid w:val="106D6666"/>
    <w:multiLevelType w:val="singleLevel"/>
    <w:tmpl w:val="0410000F"/>
    <w:lvl w:ilvl="0">
      <w:start w:val="1"/>
      <w:numFmt w:val="decimal"/>
      <w:lvlText w:val="%1."/>
      <w:lvlJc w:val="left"/>
      <w:pPr>
        <w:tabs>
          <w:tab w:val="num" w:pos="360"/>
        </w:tabs>
        <w:ind w:left="360" w:hanging="360"/>
      </w:pPr>
    </w:lvl>
  </w:abstractNum>
  <w:abstractNum w:abstractNumId="13">
    <w:nsid w:val="16B604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185D4FCF"/>
    <w:multiLevelType w:val="multilevel"/>
    <w:tmpl w:val="2A72BADC"/>
    <w:lvl w:ilvl="0">
      <w:start w:val="1"/>
      <w:numFmt w:val="bullet"/>
      <w:pStyle w:val="Puntoelenco2"/>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1A8771B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nsid w:val="1CC27792"/>
    <w:multiLevelType w:val="singleLevel"/>
    <w:tmpl w:val="0410000F"/>
    <w:lvl w:ilvl="0">
      <w:start w:val="1"/>
      <w:numFmt w:val="decimal"/>
      <w:lvlText w:val="%1."/>
      <w:lvlJc w:val="left"/>
      <w:pPr>
        <w:tabs>
          <w:tab w:val="num" w:pos="360"/>
        </w:tabs>
        <w:ind w:left="360" w:hanging="360"/>
      </w:pPr>
    </w:lvl>
  </w:abstractNum>
  <w:abstractNum w:abstractNumId="17">
    <w:nsid w:val="1D0A41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nsid w:val="1F17627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nsid w:val="20301316"/>
    <w:multiLevelType w:val="singleLevel"/>
    <w:tmpl w:val="9CDC37F0"/>
    <w:name w:val="WW8Num4"/>
    <w:lvl w:ilvl="0">
      <w:numFmt w:val="bullet"/>
      <w:lvlText w:val=""/>
      <w:lvlJc w:val="left"/>
      <w:pPr>
        <w:tabs>
          <w:tab w:val="num" w:pos="360"/>
        </w:tabs>
        <w:ind w:left="360" w:hanging="360"/>
      </w:pPr>
      <w:rPr>
        <w:rFonts w:ascii="Symbol" w:hAnsi="Symbol" w:hint="default"/>
        <w:sz w:val="18"/>
      </w:rPr>
    </w:lvl>
  </w:abstractNum>
  <w:abstractNum w:abstractNumId="20">
    <w:nsid w:val="215859E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nsid w:val="26BA7382"/>
    <w:multiLevelType w:val="hybridMultilevel"/>
    <w:tmpl w:val="1A34AD2E"/>
    <w:name w:val="WW8Num2"/>
    <w:lvl w:ilvl="0" w:tplc="D2767AFC">
      <w:start w:val="1"/>
      <w:numFmt w:val="bullet"/>
      <w:lvlText w:val=""/>
      <w:lvlJc w:val="left"/>
      <w:pPr>
        <w:tabs>
          <w:tab w:val="num" w:pos="1621"/>
        </w:tabs>
        <w:ind w:left="1261" w:firstLine="0"/>
      </w:pPr>
      <w:rPr>
        <w:rFonts w:ascii="Symbol" w:hAnsi="Symbol" w:hint="default"/>
        <w:sz w:val="22"/>
      </w:rPr>
    </w:lvl>
    <w:lvl w:ilvl="1" w:tplc="791A4C74" w:tentative="1">
      <w:start w:val="1"/>
      <w:numFmt w:val="bullet"/>
      <w:lvlText w:val="o"/>
      <w:lvlJc w:val="left"/>
      <w:pPr>
        <w:tabs>
          <w:tab w:val="num" w:pos="2344"/>
        </w:tabs>
        <w:ind w:left="2344" w:hanging="360"/>
      </w:pPr>
      <w:rPr>
        <w:rFonts w:ascii="Courier New" w:hAnsi="Courier New" w:hint="default"/>
      </w:rPr>
    </w:lvl>
    <w:lvl w:ilvl="2" w:tplc="67FA82B4" w:tentative="1">
      <w:start w:val="1"/>
      <w:numFmt w:val="bullet"/>
      <w:lvlText w:val=""/>
      <w:lvlJc w:val="left"/>
      <w:pPr>
        <w:tabs>
          <w:tab w:val="num" w:pos="3064"/>
        </w:tabs>
        <w:ind w:left="3064" w:hanging="360"/>
      </w:pPr>
      <w:rPr>
        <w:rFonts w:ascii="Wingdings" w:hAnsi="Wingdings" w:hint="default"/>
      </w:rPr>
    </w:lvl>
    <w:lvl w:ilvl="3" w:tplc="9CDE8120" w:tentative="1">
      <w:start w:val="1"/>
      <w:numFmt w:val="bullet"/>
      <w:lvlText w:val=""/>
      <w:lvlJc w:val="left"/>
      <w:pPr>
        <w:tabs>
          <w:tab w:val="num" w:pos="3784"/>
        </w:tabs>
        <w:ind w:left="3784" w:hanging="360"/>
      </w:pPr>
      <w:rPr>
        <w:rFonts w:ascii="Symbol" w:hAnsi="Symbol" w:hint="default"/>
      </w:rPr>
    </w:lvl>
    <w:lvl w:ilvl="4" w:tplc="399A2F5C" w:tentative="1">
      <w:start w:val="1"/>
      <w:numFmt w:val="bullet"/>
      <w:lvlText w:val="o"/>
      <w:lvlJc w:val="left"/>
      <w:pPr>
        <w:tabs>
          <w:tab w:val="num" w:pos="4504"/>
        </w:tabs>
        <w:ind w:left="4504" w:hanging="360"/>
      </w:pPr>
      <w:rPr>
        <w:rFonts w:ascii="Courier New" w:hAnsi="Courier New" w:hint="default"/>
      </w:rPr>
    </w:lvl>
    <w:lvl w:ilvl="5" w:tplc="25965B6E" w:tentative="1">
      <w:start w:val="1"/>
      <w:numFmt w:val="bullet"/>
      <w:lvlText w:val=""/>
      <w:lvlJc w:val="left"/>
      <w:pPr>
        <w:tabs>
          <w:tab w:val="num" w:pos="5224"/>
        </w:tabs>
        <w:ind w:left="5224" w:hanging="360"/>
      </w:pPr>
      <w:rPr>
        <w:rFonts w:ascii="Wingdings" w:hAnsi="Wingdings" w:hint="default"/>
      </w:rPr>
    </w:lvl>
    <w:lvl w:ilvl="6" w:tplc="17FEED3C" w:tentative="1">
      <w:start w:val="1"/>
      <w:numFmt w:val="bullet"/>
      <w:lvlText w:val=""/>
      <w:lvlJc w:val="left"/>
      <w:pPr>
        <w:tabs>
          <w:tab w:val="num" w:pos="5944"/>
        </w:tabs>
        <w:ind w:left="5944" w:hanging="360"/>
      </w:pPr>
      <w:rPr>
        <w:rFonts w:ascii="Symbol" w:hAnsi="Symbol" w:hint="default"/>
      </w:rPr>
    </w:lvl>
    <w:lvl w:ilvl="7" w:tplc="D3A2AD74" w:tentative="1">
      <w:start w:val="1"/>
      <w:numFmt w:val="bullet"/>
      <w:lvlText w:val="o"/>
      <w:lvlJc w:val="left"/>
      <w:pPr>
        <w:tabs>
          <w:tab w:val="num" w:pos="6664"/>
        </w:tabs>
        <w:ind w:left="6664" w:hanging="360"/>
      </w:pPr>
      <w:rPr>
        <w:rFonts w:ascii="Courier New" w:hAnsi="Courier New" w:hint="default"/>
      </w:rPr>
    </w:lvl>
    <w:lvl w:ilvl="8" w:tplc="AB240A2E" w:tentative="1">
      <w:start w:val="1"/>
      <w:numFmt w:val="bullet"/>
      <w:lvlText w:val=""/>
      <w:lvlJc w:val="left"/>
      <w:pPr>
        <w:tabs>
          <w:tab w:val="num" w:pos="7384"/>
        </w:tabs>
        <w:ind w:left="7384" w:hanging="360"/>
      </w:pPr>
      <w:rPr>
        <w:rFonts w:ascii="Wingdings" w:hAnsi="Wingdings" w:hint="default"/>
      </w:rPr>
    </w:lvl>
  </w:abstractNum>
  <w:abstractNum w:abstractNumId="22">
    <w:nsid w:val="2BE07AE5"/>
    <w:multiLevelType w:val="hybridMultilevel"/>
    <w:tmpl w:val="B0CC2E32"/>
    <w:lvl w:ilvl="0" w:tplc="E396A5C0">
      <w:start w:val="1"/>
      <w:numFmt w:val="decimal"/>
      <w:lvlText w:val="%1."/>
      <w:lvlJc w:val="left"/>
      <w:pPr>
        <w:ind w:left="720" w:hanging="360"/>
      </w:pPr>
      <w:rPr>
        <w:rFonts w:hint="default"/>
      </w:rPr>
    </w:lvl>
    <w:lvl w:ilvl="1" w:tplc="2E5CE6C2" w:tentative="1">
      <w:start w:val="1"/>
      <w:numFmt w:val="lowerLetter"/>
      <w:lvlText w:val="%2."/>
      <w:lvlJc w:val="left"/>
      <w:pPr>
        <w:ind w:left="1440" w:hanging="360"/>
      </w:pPr>
    </w:lvl>
    <w:lvl w:ilvl="2" w:tplc="25F2FCA6" w:tentative="1">
      <w:start w:val="1"/>
      <w:numFmt w:val="lowerRoman"/>
      <w:lvlText w:val="%3."/>
      <w:lvlJc w:val="right"/>
      <w:pPr>
        <w:ind w:left="2160" w:hanging="180"/>
      </w:pPr>
    </w:lvl>
    <w:lvl w:ilvl="3" w:tplc="1B9EDDD0" w:tentative="1">
      <w:start w:val="1"/>
      <w:numFmt w:val="decimal"/>
      <w:lvlText w:val="%4."/>
      <w:lvlJc w:val="left"/>
      <w:pPr>
        <w:ind w:left="2880" w:hanging="360"/>
      </w:pPr>
    </w:lvl>
    <w:lvl w:ilvl="4" w:tplc="2CC865A8" w:tentative="1">
      <w:start w:val="1"/>
      <w:numFmt w:val="lowerLetter"/>
      <w:lvlText w:val="%5."/>
      <w:lvlJc w:val="left"/>
      <w:pPr>
        <w:ind w:left="3600" w:hanging="360"/>
      </w:pPr>
    </w:lvl>
    <w:lvl w:ilvl="5" w:tplc="3788E21E" w:tentative="1">
      <w:start w:val="1"/>
      <w:numFmt w:val="lowerRoman"/>
      <w:lvlText w:val="%6."/>
      <w:lvlJc w:val="right"/>
      <w:pPr>
        <w:ind w:left="4320" w:hanging="180"/>
      </w:pPr>
    </w:lvl>
    <w:lvl w:ilvl="6" w:tplc="3F2CD364" w:tentative="1">
      <w:start w:val="1"/>
      <w:numFmt w:val="decimal"/>
      <w:lvlText w:val="%7."/>
      <w:lvlJc w:val="left"/>
      <w:pPr>
        <w:ind w:left="5040" w:hanging="360"/>
      </w:pPr>
    </w:lvl>
    <w:lvl w:ilvl="7" w:tplc="1C96F048" w:tentative="1">
      <w:start w:val="1"/>
      <w:numFmt w:val="lowerLetter"/>
      <w:lvlText w:val="%8."/>
      <w:lvlJc w:val="left"/>
      <w:pPr>
        <w:ind w:left="5760" w:hanging="360"/>
      </w:pPr>
    </w:lvl>
    <w:lvl w:ilvl="8" w:tplc="87A66596" w:tentative="1">
      <w:start w:val="1"/>
      <w:numFmt w:val="lowerRoman"/>
      <w:lvlText w:val="%9."/>
      <w:lvlJc w:val="right"/>
      <w:pPr>
        <w:ind w:left="6480" w:hanging="180"/>
      </w:pPr>
    </w:lvl>
  </w:abstractNum>
  <w:abstractNum w:abstractNumId="23">
    <w:nsid w:val="2E4B3A83"/>
    <w:multiLevelType w:val="hybridMultilevel"/>
    <w:tmpl w:val="ED8E0E1A"/>
    <w:lvl w:ilvl="0" w:tplc="51D4AA8A">
      <w:start w:val="4"/>
      <w:numFmt w:val="bullet"/>
      <w:lvlText w:val="-"/>
      <w:lvlJc w:val="left"/>
      <w:pPr>
        <w:ind w:left="720" w:hanging="360"/>
      </w:pPr>
      <w:rPr>
        <w:rFonts w:ascii="Helvetica" w:eastAsia="Times New Roman" w:hAnsi="Helvetica" w:cs="Tahoma" w:hint="default"/>
      </w:rPr>
    </w:lvl>
    <w:lvl w:ilvl="1" w:tplc="E94A73CC" w:tentative="1">
      <w:start w:val="1"/>
      <w:numFmt w:val="bullet"/>
      <w:lvlText w:val="o"/>
      <w:lvlJc w:val="left"/>
      <w:pPr>
        <w:ind w:left="1440" w:hanging="360"/>
      </w:pPr>
      <w:rPr>
        <w:rFonts w:ascii="Courier New" w:hAnsi="Courier New" w:cs="Helvetica" w:hint="default"/>
      </w:rPr>
    </w:lvl>
    <w:lvl w:ilvl="2" w:tplc="E39440AC" w:tentative="1">
      <w:start w:val="1"/>
      <w:numFmt w:val="bullet"/>
      <w:lvlText w:val=""/>
      <w:lvlJc w:val="left"/>
      <w:pPr>
        <w:ind w:left="2160" w:hanging="360"/>
      </w:pPr>
      <w:rPr>
        <w:rFonts w:ascii="Wingdings" w:hAnsi="Wingdings" w:hint="default"/>
      </w:rPr>
    </w:lvl>
    <w:lvl w:ilvl="3" w:tplc="66B82AF4" w:tentative="1">
      <w:start w:val="1"/>
      <w:numFmt w:val="bullet"/>
      <w:lvlText w:val=""/>
      <w:lvlJc w:val="left"/>
      <w:pPr>
        <w:ind w:left="2880" w:hanging="360"/>
      </w:pPr>
      <w:rPr>
        <w:rFonts w:ascii="Symbol" w:hAnsi="Symbol" w:hint="default"/>
      </w:rPr>
    </w:lvl>
    <w:lvl w:ilvl="4" w:tplc="29C0236A" w:tentative="1">
      <w:start w:val="1"/>
      <w:numFmt w:val="bullet"/>
      <w:lvlText w:val="o"/>
      <w:lvlJc w:val="left"/>
      <w:pPr>
        <w:ind w:left="3600" w:hanging="360"/>
      </w:pPr>
      <w:rPr>
        <w:rFonts w:ascii="Courier New" w:hAnsi="Courier New" w:cs="Helvetica" w:hint="default"/>
      </w:rPr>
    </w:lvl>
    <w:lvl w:ilvl="5" w:tplc="F8AA4164" w:tentative="1">
      <w:start w:val="1"/>
      <w:numFmt w:val="bullet"/>
      <w:lvlText w:val=""/>
      <w:lvlJc w:val="left"/>
      <w:pPr>
        <w:ind w:left="4320" w:hanging="360"/>
      </w:pPr>
      <w:rPr>
        <w:rFonts w:ascii="Wingdings" w:hAnsi="Wingdings" w:hint="default"/>
      </w:rPr>
    </w:lvl>
    <w:lvl w:ilvl="6" w:tplc="E4682106" w:tentative="1">
      <w:start w:val="1"/>
      <w:numFmt w:val="bullet"/>
      <w:lvlText w:val=""/>
      <w:lvlJc w:val="left"/>
      <w:pPr>
        <w:ind w:left="5040" w:hanging="360"/>
      </w:pPr>
      <w:rPr>
        <w:rFonts w:ascii="Symbol" w:hAnsi="Symbol" w:hint="default"/>
      </w:rPr>
    </w:lvl>
    <w:lvl w:ilvl="7" w:tplc="38C2E012" w:tentative="1">
      <w:start w:val="1"/>
      <w:numFmt w:val="bullet"/>
      <w:lvlText w:val="o"/>
      <w:lvlJc w:val="left"/>
      <w:pPr>
        <w:ind w:left="5760" w:hanging="360"/>
      </w:pPr>
      <w:rPr>
        <w:rFonts w:ascii="Courier New" w:hAnsi="Courier New" w:cs="Helvetica" w:hint="default"/>
      </w:rPr>
    </w:lvl>
    <w:lvl w:ilvl="8" w:tplc="C72A50E6" w:tentative="1">
      <w:start w:val="1"/>
      <w:numFmt w:val="bullet"/>
      <w:lvlText w:val=""/>
      <w:lvlJc w:val="left"/>
      <w:pPr>
        <w:ind w:left="6480" w:hanging="360"/>
      </w:pPr>
      <w:rPr>
        <w:rFonts w:ascii="Wingdings" w:hAnsi="Wingdings" w:hint="default"/>
      </w:rPr>
    </w:lvl>
  </w:abstractNum>
  <w:abstractNum w:abstractNumId="24">
    <w:nsid w:val="34C23B76"/>
    <w:multiLevelType w:val="hybridMultilevel"/>
    <w:tmpl w:val="D554AF42"/>
    <w:lvl w:ilvl="0" w:tplc="C95453D0">
      <w:start w:val="1"/>
      <w:numFmt w:val="bullet"/>
      <w:lvlText w:val=""/>
      <w:lvlJc w:val="left"/>
      <w:pPr>
        <w:ind w:left="720" w:hanging="360"/>
      </w:pPr>
      <w:rPr>
        <w:rFonts w:ascii="Symbol" w:hAnsi="Symbol" w:hint="default"/>
      </w:rPr>
    </w:lvl>
    <w:lvl w:ilvl="1" w:tplc="BAFAA9DC" w:tentative="1">
      <w:start w:val="1"/>
      <w:numFmt w:val="bullet"/>
      <w:lvlText w:val="o"/>
      <w:lvlJc w:val="left"/>
      <w:pPr>
        <w:ind w:left="1440" w:hanging="360"/>
      </w:pPr>
      <w:rPr>
        <w:rFonts w:ascii="Courier New" w:hAnsi="Courier New" w:hint="default"/>
      </w:rPr>
    </w:lvl>
    <w:lvl w:ilvl="2" w:tplc="09BA9F3A" w:tentative="1">
      <w:start w:val="1"/>
      <w:numFmt w:val="bullet"/>
      <w:lvlText w:val=""/>
      <w:lvlJc w:val="left"/>
      <w:pPr>
        <w:ind w:left="2160" w:hanging="360"/>
      </w:pPr>
      <w:rPr>
        <w:rFonts w:ascii="Wingdings" w:hAnsi="Wingdings" w:hint="default"/>
      </w:rPr>
    </w:lvl>
    <w:lvl w:ilvl="3" w:tplc="E75EBDAC" w:tentative="1">
      <w:start w:val="1"/>
      <w:numFmt w:val="bullet"/>
      <w:lvlText w:val=""/>
      <w:lvlJc w:val="left"/>
      <w:pPr>
        <w:ind w:left="2880" w:hanging="360"/>
      </w:pPr>
      <w:rPr>
        <w:rFonts w:ascii="Symbol" w:hAnsi="Symbol" w:hint="default"/>
      </w:rPr>
    </w:lvl>
    <w:lvl w:ilvl="4" w:tplc="FB520208" w:tentative="1">
      <w:start w:val="1"/>
      <w:numFmt w:val="bullet"/>
      <w:lvlText w:val="o"/>
      <w:lvlJc w:val="left"/>
      <w:pPr>
        <w:ind w:left="3600" w:hanging="360"/>
      </w:pPr>
      <w:rPr>
        <w:rFonts w:ascii="Courier New" w:hAnsi="Courier New" w:hint="default"/>
      </w:rPr>
    </w:lvl>
    <w:lvl w:ilvl="5" w:tplc="56660CF4" w:tentative="1">
      <w:start w:val="1"/>
      <w:numFmt w:val="bullet"/>
      <w:lvlText w:val=""/>
      <w:lvlJc w:val="left"/>
      <w:pPr>
        <w:ind w:left="4320" w:hanging="360"/>
      </w:pPr>
      <w:rPr>
        <w:rFonts w:ascii="Wingdings" w:hAnsi="Wingdings" w:hint="default"/>
      </w:rPr>
    </w:lvl>
    <w:lvl w:ilvl="6" w:tplc="5A04DF62" w:tentative="1">
      <w:start w:val="1"/>
      <w:numFmt w:val="bullet"/>
      <w:lvlText w:val=""/>
      <w:lvlJc w:val="left"/>
      <w:pPr>
        <w:ind w:left="5040" w:hanging="360"/>
      </w:pPr>
      <w:rPr>
        <w:rFonts w:ascii="Symbol" w:hAnsi="Symbol" w:hint="default"/>
      </w:rPr>
    </w:lvl>
    <w:lvl w:ilvl="7" w:tplc="671CF9DA" w:tentative="1">
      <w:start w:val="1"/>
      <w:numFmt w:val="bullet"/>
      <w:lvlText w:val="o"/>
      <w:lvlJc w:val="left"/>
      <w:pPr>
        <w:ind w:left="5760" w:hanging="360"/>
      </w:pPr>
      <w:rPr>
        <w:rFonts w:ascii="Courier New" w:hAnsi="Courier New" w:hint="default"/>
      </w:rPr>
    </w:lvl>
    <w:lvl w:ilvl="8" w:tplc="EC2AC5A6" w:tentative="1">
      <w:start w:val="1"/>
      <w:numFmt w:val="bullet"/>
      <w:lvlText w:val=""/>
      <w:lvlJc w:val="left"/>
      <w:pPr>
        <w:ind w:left="6480" w:hanging="360"/>
      </w:pPr>
      <w:rPr>
        <w:rFonts w:ascii="Wingdings" w:hAnsi="Wingdings" w:hint="default"/>
      </w:rPr>
    </w:lvl>
  </w:abstractNum>
  <w:abstractNum w:abstractNumId="25">
    <w:nsid w:val="3512218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nsid w:val="355D6CA2"/>
    <w:multiLevelType w:val="singleLevel"/>
    <w:tmpl w:val="511ADF62"/>
    <w:lvl w:ilvl="0">
      <w:start w:val="1"/>
      <w:numFmt w:val="decimal"/>
      <w:lvlText w:val="%1."/>
      <w:legacy w:legacy="1" w:legacySpace="0" w:legacyIndent="360"/>
      <w:lvlJc w:val="left"/>
      <w:pPr>
        <w:ind w:left="360" w:hanging="360"/>
      </w:pPr>
    </w:lvl>
  </w:abstractNum>
  <w:abstractNum w:abstractNumId="27">
    <w:nsid w:val="382A6481"/>
    <w:multiLevelType w:val="singleLevel"/>
    <w:tmpl w:val="9CDC37F0"/>
    <w:name w:val="WW8Num4222"/>
    <w:lvl w:ilvl="0">
      <w:numFmt w:val="bullet"/>
      <w:lvlText w:val=""/>
      <w:lvlJc w:val="left"/>
      <w:pPr>
        <w:tabs>
          <w:tab w:val="num" w:pos="360"/>
        </w:tabs>
        <w:ind w:left="360" w:hanging="360"/>
      </w:pPr>
      <w:rPr>
        <w:rFonts w:ascii="Symbol" w:hAnsi="Symbol" w:hint="default"/>
        <w:sz w:val="18"/>
      </w:rPr>
    </w:lvl>
  </w:abstractNum>
  <w:abstractNum w:abstractNumId="28">
    <w:nsid w:val="40D9742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9">
    <w:nsid w:val="46056C1A"/>
    <w:multiLevelType w:val="multilevel"/>
    <w:tmpl w:val="D0888A88"/>
    <w:lvl w:ilvl="0">
      <w:start w:val="1"/>
      <w:numFmt w:val="decimal"/>
      <w:pStyle w:val="Elenco"/>
      <w:lvlText w:val="%1."/>
      <w:lvlJc w:val="left"/>
      <w:pPr>
        <w:tabs>
          <w:tab w:val="num" w:pos="720"/>
        </w:tabs>
        <w:ind w:left="357" w:hanging="357"/>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7780430"/>
    <w:multiLevelType w:val="hybridMultilevel"/>
    <w:tmpl w:val="CA8857FC"/>
    <w:lvl w:ilvl="0" w:tplc="1F2085A4">
      <w:start w:val="1"/>
      <w:numFmt w:val="bullet"/>
      <w:lvlText w:val=""/>
      <w:lvlJc w:val="left"/>
      <w:pPr>
        <w:ind w:left="360" w:hanging="360"/>
      </w:pPr>
      <w:rPr>
        <w:rFonts w:ascii="Symbol" w:hAnsi="Symbol" w:hint="default"/>
      </w:rPr>
    </w:lvl>
    <w:lvl w:ilvl="1" w:tplc="63DEC204" w:tentative="1">
      <w:start w:val="1"/>
      <w:numFmt w:val="bullet"/>
      <w:lvlText w:val="o"/>
      <w:lvlJc w:val="left"/>
      <w:pPr>
        <w:ind w:left="1080" w:hanging="360"/>
      </w:pPr>
      <w:rPr>
        <w:rFonts w:ascii="Courier New" w:hAnsi="Courier New" w:cs="Helvetica" w:hint="default"/>
      </w:rPr>
    </w:lvl>
    <w:lvl w:ilvl="2" w:tplc="A4500618" w:tentative="1">
      <w:start w:val="1"/>
      <w:numFmt w:val="bullet"/>
      <w:lvlText w:val=""/>
      <w:lvlJc w:val="left"/>
      <w:pPr>
        <w:ind w:left="1800" w:hanging="360"/>
      </w:pPr>
      <w:rPr>
        <w:rFonts w:ascii="Wingdings" w:hAnsi="Wingdings" w:hint="default"/>
      </w:rPr>
    </w:lvl>
    <w:lvl w:ilvl="3" w:tplc="27C0572A" w:tentative="1">
      <w:start w:val="1"/>
      <w:numFmt w:val="bullet"/>
      <w:lvlText w:val=""/>
      <w:lvlJc w:val="left"/>
      <w:pPr>
        <w:ind w:left="2520" w:hanging="360"/>
      </w:pPr>
      <w:rPr>
        <w:rFonts w:ascii="Symbol" w:hAnsi="Symbol" w:hint="default"/>
      </w:rPr>
    </w:lvl>
    <w:lvl w:ilvl="4" w:tplc="770442D0" w:tentative="1">
      <w:start w:val="1"/>
      <w:numFmt w:val="bullet"/>
      <w:lvlText w:val="o"/>
      <w:lvlJc w:val="left"/>
      <w:pPr>
        <w:ind w:left="3240" w:hanging="360"/>
      </w:pPr>
      <w:rPr>
        <w:rFonts w:ascii="Courier New" w:hAnsi="Courier New" w:cs="Helvetica" w:hint="default"/>
      </w:rPr>
    </w:lvl>
    <w:lvl w:ilvl="5" w:tplc="70944D68" w:tentative="1">
      <w:start w:val="1"/>
      <w:numFmt w:val="bullet"/>
      <w:lvlText w:val=""/>
      <w:lvlJc w:val="left"/>
      <w:pPr>
        <w:ind w:left="3960" w:hanging="360"/>
      </w:pPr>
      <w:rPr>
        <w:rFonts w:ascii="Wingdings" w:hAnsi="Wingdings" w:hint="default"/>
      </w:rPr>
    </w:lvl>
    <w:lvl w:ilvl="6" w:tplc="0E1212A8" w:tentative="1">
      <w:start w:val="1"/>
      <w:numFmt w:val="bullet"/>
      <w:lvlText w:val=""/>
      <w:lvlJc w:val="left"/>
      <w:pPr>
        <w:ind w:left="4680" w:hanging="360"/>
      </w:pPr>
      <w:rPr>
        <w:rFonts w:ascii="Symbol" w:hAnsi="Symbol" w:hint="default"/>
      </w:rPr>
    </w:lvl>
    <w:lvl w:ilvl="7" w:tplc="3334D782" w:tentative="1">
      <w:start w:val="1"/>
      <w:numFmt w:val="bullet"/>
      <w:lvlText w:val="o"/>
      <w:lvlJc w:val="left"/>
      <w:pPr>
        <w:ind w:left="5400" w:hanging="360"/>
      </w:pPr>
      <w:rPr>
        <w:rFonts w:ascii="Courier New" w:hAnsi="Courier New" w:cs="Helvetica" w:hint="default"/>
      </w:rPr>
    </w:lvl>
    <w:lvl w:ilvl="8" w:tplc="18D289D0" w:tentative="1">
      <w:start w:val="1"/>
      <w:numFmt w:val="bullet"/>
      <w:lvlText w:val=""/>
      <w:lvlJc w:val="left"/>
      <w:pPr>
        <w:ind w:left="6120" w:hanging="360"/>
      </w:pPr>
      <w:rPr>
        <w:rFonts w:ascii="Wingdings" w:hAnsi="Wingdings" w:hint="default"/>
      </w:rPr>
    </w:lvl>
  </w:abstractNum>
  <w:abstractNum w:abstractNumId="31">
    <w:nsid w:val="480C4996"/>
    <w:multiLevelType w:val="hybridMultilevel"/>
    <w:tmpl w:val="945614BA"/>
    <w:lvl w:ilvl="0" w:tplc="332EBE94">
      <w:start w:val="1"/>
      <w:numFmt w:val="decimal"/>
      <w:lvlText w:val="%1."/>
      <w:lvlJc w:val="left"/>
      <w:pPr>
        <w:ind w:left="720" w:hanging="360"/>
      </w:pPr>
      <w:rPr>
        <w:rFonts w:hint="default"/>
      </w:rPr>
    </w:lvl>
    <w:lvl w:ilvl="1" w:tplc="A55416A4" w:tentative="1">
      <w:start w:val="1"/>
      <w:numFmt w:val="bullet"/>
      <w:lvlText w:val="o"/>
      <w:lvlJc w:val="left"/>
      <w:pPr>
        <w:ind w:left="1440" w:hanging="360"/>
      </w:pPr>
      <w:rPr>
        <w:rFonts w:ascii="Courier New" w:hAnsi="Courier New" w:cs="Helvetica" w:hint="default"/>
      </w:rPr>
    </w:lvl>
    <w:lvl w:ilvl="2" w:tplc="FC364A10" w:tentative="1">
      <w:start w:val="1"/>
      <w:numFmt w:val="bullet"/>
      <w:lvlText w:val=""/>
      <w:lvlJc w:val="left"/>
      <w:pPr>
        <w:ind w:left="2160" w:hanging="360"/>
      </w:pPr>
      <w:rPr>
        <w:rFonts w:ascii="Wingdings" w:hAnsi="Wingdings" w:hint="default"/>
      </w:rPr>
    </w:lvl>
    <w:lvl w:ilvl="3" w:tplc="C082AEE2" w:tentative="1">
      <w:start w:val="1"/>
      <w:numFmt w:val="bullet"/>
      <w:lvlText w:val=""/>
      <w:lvlJc w:val="left"/>
      <w:pPr>
        <w:ind w:left="2880" w:hanging="360"/>
      </w:pPr>
      <w:rPr>
        <w:rFonts w:ascii="Symbol" w:hAnsi="Symbol" w:hint="default"/>
      </w:rPr>
    </w:lvl>
    <w:lvl w:ilvl="4" w:tplc="8AF41BB2" w:tentative="1">
      <w:start w:val="1"/>
      <w:numFmt w:val="bullet"/>
      <w:lvlText w:val="o"/>
      <w:lvlJc w:val="left"/>
      <w:pPr>
        <w:ind w:left="3600" w:hanging="360"/>
      </w:pPr>
      <w:rPr>
        <w:rFonts w:ascii="Courier New" w:hAnsi="Courier New" w:cs="Helvetica" w:hint="default"/>
      </w:rPr>
    </w:lvl>
    <w:lvl w:ilvl="5" w:tplc="BE9CD6E0" w:tentative="1">
      <w:start w:val="1"/>
      <w:numFmt w:val="bullet"/>
      <w:lvlText w:val=""/>
      <w:lvlJc w:val="left"/>
      <w:pPr>
        <w:ind w:left="4320" w:hanging="360"/>
      </w:pPr>
      <w:rPr>
        <w:rFonts w:ascii="Wingdings" w:hAnsi="Wingdings" w:hint="default"/>
      </w:rPr>
    </w:lvl>
    <w:lvl w:ilvl="6" w:tplc="E6DC2148" w:tentative="1">
      <w:start w:val="1"/>
      <w:numFmt w:val="bullet"/>
      <w:lvlText w:val=""/>
      <w:lvlJc w:val="left"/>
      <w:pPr>
        <w:ind w:left="5040" w:hanging="360"/>
      </w:pPr>
      <w:rPr>
        <w:rFonts w:ascii="Symbol" w:hAnsi="Symbol" w:hint="default"/>
      </w:rPr>
    </w:lvl>
    <w:lvl w:ilvl="7" w:tplc="4E161EA4" w:tentative="1">
      <w:start w:val="1"/>
      <w:numFmt w:val="bullet"/>
      <w:lvlText w:val="o"/>
      <w:lvlJc w:val="left"/>
      <w:pPr>
        <w:ind w:left="5760" w:hanging="360"/>
      </w:pPr>
      <w:rPr>
        <w:rFonts w:ascii="Courier New" w:hAnsi="Courier New" w:cs="Helvetica" w:hint="default"/>
      </w:rPr>
    </w:lvl>
    <w:lvl w:ilvl="8" w:tplc="B984A856" w:tentative="1">
      <w:start w:val="1"/>
      <w:numFmt w:val="bullet"/>
      <w:lvlText w:val=""/>
      <w:lvlJc w:val="left"/>
      <w:pPr>
        <w:ind w:left="6480" w:hanging="360"/>
      </w:pPr>
      <w:rPr>
        <w:rFonts w:ascii="Wingdings" w:hAnsi="Wingdings" w:hint="default"/>
      </w:rPr>
    </w:lvl>
  </w:abstractNum>
  <w:abstractNum w:abstractNumId="32">
    <w:nsid w:val="5092385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nsid w:val="5109067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4">
    <w:nsid w:val="53C2052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nsid w:val="594E4D95"/>
    <w:multiLevelType w:val="singleLevel"/>
    <w:tmpl w:val="0410000F"/>
    <w:lvl w:ilvl="0">
      <w:start w:val="1"/>
      <w:numFmt w:val="decimal"/>
      <w:lvlText w:val="%1."/>
      <w:lvlJc w:val="left"/>
      <w:pPr>
        <w:tabs>
          <w:tab w:val="num" w:pos="360"/>
        </w:tabs>
        <w:ind w:left="360" w:hanging="360"/>
      </w:pPr>
    </w:lvl>
  </w:abstractNum>
  <w:abstractNum w:abstractNumId="36">
    <w:nsid w:val="6376600A"/>
    <w:multiLevelType w:val="singleLevel"/>
    <w:tmpl w:val="F0847E36"/>
    <w:lvl w:ilvl="0">
      <w:start w:val="1"/>
      <w:numFmt w:val="bullet"/>
      <w:pStyle w:val="Puntoelenco"/>
      <w:lvlText w:val=""/>
      <w:lvlJc w:val="left"/>
      <w:pPr>
        <w:tabs>
          <w:tab w:val="num" w:pos="360"/>
        </w:tabs>
        <w:ind w:left="360" w:hanging="360"/>
      </w:pPr>
      <w:rPr>
        <w:rFonts w:ascii="Symbol" w:hAnsi="Symbol" w:hint="default"/>
      </w:rPr>
    </w:lvl>
  </w:abstractNum>
  <w:abstractNum w:abstractNumId="37">
    <w:nsid w:val="64252481"/>
    <w:multiLevelType w:val="hybridMultilevel"/>
    <w:tmpl w:val="9F8066F4"/>
    <w:lvl w:ilvl="0" w:tplc="324A8EEC">
      <w:start w:val="1"/>
      <w:numFmt w:val="decimal"/>
      <w:lvlText w:val="%1)"/>
      <w:lvlJc w:val="left"/>
      <w:pPr>
        <w:ind w:left="720" w:hanging="360"/>
      </w:pPr>
      <w:rPr>
        <w:rFonts w:hint="default"/>
      </w:rPr>
    </w:lvl>
    <w:lvl w:ilvl="1" w:tplc="94CCC648" w:tentative="1">
      <w:start w:val="1"/>
      <w:numFmt w:val="lowerLetter"/>
      <w:lvlText w:val="%2."/>
      <w:lvlJc w:val="left"/>
      <w:pPr>
        <w:ind w:left="1440" w:hanging="360"/>
      </w:pPr>
    </w:lvl>
    <w:lvl w:ilvl="2" w:tplc="5442D73C" w:tentative="1">
      <w:start w:val="1"/>
      <w:numFmt w:val="lowerRoman"/>
      <w:lvlText w:val="%3."/>
      <w:lvlJc w:val="right"/>
      <w:pPr>
        <w:ind w:left="2160" w:hanging="180"/>
      </w:pPr>
    </w:lvl>
    <w:lvl w:ilvl="3" w:tplc="A3D6BDC6" w:tentative="1">
      <w:start w:val="1"/>
      <w:numFmt w:val="decimal"/>
      <w:lvlText w:val="%4."/>
      <w:lvlJc w:val="left"/>
      <w:pPr>
        <w:ind w:left="2880" w:hanging="360"/>
      </w:pPr>
    </w:lvl>
    <w:lvl w:ilvl="4" w:tplc="EEE2FB4C" w:tentative="1">
      <w:start w:val="1"/>
      <w:numFmt w:val="lowerLetter"/>
      <w:lvlText w:val="%5."/>
      <w:lvlJc w:val="left"/>
      <w:pPr>
        <w:ind w:left="3600" w:hanging="360"/>
      </w:pPr>
    </w:lvl>
    <w:lvl w:ilvl="5" w:tplc="4EC67866" w:tentative="1">
      <w:start w:val="1"/>
      <w:numFmt w:val="lowerRoman"/>
      <w:lvlText w:val="%6."/>
      <w:lvlJc w:val="right"/>
      <w:pPr>
        <w:ind w:left="4320" w:hanging="180"/>
      </w:pPr>
    </w:lvl>
    <w:lvl w:ilvl="6" w:tplc="7D9C2C7A" w:tentative="1">
      <w:start w:val="1"/>
      <w:numFmt w:val="decimal"/>
      <w:lvlText w:val="%7."/>
      <w:lvlJc w:val="left"/>
      <w:pPr>
        <w:ind w:left="5040" w:hanging="360"/>
      </w:pPr>
    </w:lvl>
    <w:lvl w:ilvl="7" w:tplc="8FDEDFAE" w:tentative="1">
      <w:start w:val="1"/>
      <w:numFmt w:val="lowerLetter"/>
      <w:lvlText w:val="%8."/>
      <w:lvlJc w:val="left"/>
      <w:pPr>
        <w:ind w:left="5760" w:hanging="360"/>
      </w:pPr>
    </w:lvl>
    <w:lvl w:ilvl="8" w:tplc="B166377E" w:tentative="1">
      <w:start w:val="1"/>
      <w:numFmt w:val="lowerRoman"/>
      <w:lvlText w:val="%9."/>
      <w:lvlJc w:val="right"/>
      <w:pPr>
        <w:ind w:left="6480" w:hanging="180"/>
      </w:pPr>
    </w:lvl>
  </w:abstractNum>
  <w:abstractNum w:abstractNumId="38">
    <w:nsid w:val="65996F9B"/>
    <w:multiLevelType w:val="hybridMultilevel"/>
    <w:tmpl w:val="B0CC2E32"/>
    <w:lvl w:ilvl="0" w:tplc="00A4D556">
      <w:start w:val="1"/>
      <w:numFmt w:val="decimal"/>
      <w:lvlText w:val="%1."/>
      <w:lvlJc w:val="left"/>
      <w:pPr>
        <w:ind w:left="720" w:hanging="360"/>
      </w:pPr>
      <w:rPr>
        <w:rFonts w:hint="default"/>
      </w:rPr>
    </w:lvl>
    <w:lvl w:ilvl="1" w:tplc="BF4C6652" w:tentative="1">
      <w:start w:val="1"/>
      <w:numFmt w:val="lowerLetter"/>
      <w:lvlText w:val="%2."/>
      <w:lvlJc w:val="left"/>
      <w:pPr>
        <w:ind w:left="1440" w:hanging="360"/>
      </w:pPr>
    </w:lvl>
    <w:lvl w:ilvl="2" w:tplc="CA000BA2" w:tentative="1">
      <w:start w:val="1"/>
      <w:numFmt w:val="lowerRoman"/>
      <w:lvlText w:val="%3."/>
      <w:lvlJc w:val="right"/>
      <w:pPr>
        <w:ind w:left="2160" w:hanging="180"/>
      </w:pPr>
    </w:lvl>
    <w:lvl w:ilvl="3" w:tplc="8228DE36" w:tentative="1">
      <w:start w:val="1"/>
      <w:numFmt w:val="decimal"/>
      <w:lvlText w:val="%4."/>
      <w:lvlJc w:val="left"/>
      <w:pPr>
        <w:ind w:left="2880" w:hanging="360"/>
      </w:pPr>
    </w:lvl>
    <w:lvl w:ilvl="4" w:tplc="567E7A5E" w:tentative="1">
      <w:start w:val="1"/>
      <w:numFmt w:val="lowerLetter"/>
      <w:lvlText w:val="%5."/>
      <w:lvlJc w:val="left"/>
      <w:pPr>
        <w:ind w:left="3600" w:hanging="360"/>
      </w:pPr>
    </w:lvl>
    <w:lvl w:ilvl="5" w:tplc="0A468062" w:tentative="1">
      <w:start w:val="1"/>
      <w:numFmt w:val="lowerRoman"/>
      <w:lvlText w:val="%6."/>
      <w:lvlJc w:val="right"/>
      <w:pPr>
        <w:ind w:left="4320" w:hanging="180"/>
      </w:pPr>
    </w:lvl>
    <w:lvl w:ilvl="6" w:tplc="D3E80512" w:tentative="1">
      <w:start w:val="1"/>
      <w:numFmt w:val="decimal"/>
      <w:lvlText w:val="%7."/>
      <w:lvlJc w:val="left"/>
      <w:pPr>
        <w:ind w:left="5040" w:hanging="360"/>
      </w:pPr>
    </w:lvl>
    <w:lvl w:ilvl="7" w:tplc="D4E61556" w:tentative="1">
      <w:start w:val="1"/>
      <w:numFmt w:val="lowerLetter"/>
      <w:lvlText w:val="%8."/>
      <w:lvlJc w:val="left"/>
      <w:pPr>
        <w:ind w:left="5760" w:hanging="360"/>
      </w:pPr>
    </w:lvl>
    <w:lvl w:ilvl="8" w:tplc="06E4C8F6" w:tentative="1">
      <w:start w:val="1"/>
      <w:numFmt w:val="lowerRoman"/>
      <w:lvlText w:val="%9."/>
      <w:lvlJc w:val="right"/>
      <w:pPr>
        <w:ind w:left="6480" w:hanging="180"/>
      </w:pPr>
    </w:lvl>
  </w:abstractNum>
  <w:abstractNum w:abstractNumId="39">
    <w:nsid w:val="65A11FD2"/>
    <w:multiLevelType w:val="singleLevel"/>
    <w:tmpl w:val="0410000F"/>
    <w:lvl w:ilvl="0">
      <w:start w:val="1"/>
      <w:numFmt w:val="decimal"/>
      <w:lvlText w:val="%1."/>
      <w:lvlJc w:val="left"/>
      <w:pPr>
        <w:tabs>
          <w:tab w:val="num" w:pos="360"/>
        </w:tabs>
        <w:ind w:left="360" w:hanging="360"/>
      </w:pPr>
    </w:lvl>
  </w:abstractNum>
  <w:abstractNum w:abstractNumId="40">
    <w:nsid w:val="663C578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1">
    <w:nsid w:val="664D618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2">
    <w:nsid w:val="67934FAA"/>
    <w:multiLevelType w:val="singleLevel"/>
    <w:tmpl w:val="9CDC37F0"/>
    <w:name w:val="WW8Num42222"/>
    <w:lvl w:ilvl="0">
      <w:numFmt w:val="bullet"/>
      <w:lvlText w:val=""/>
      <w:lvlJc w:val="left"/>
      <w:pPr>
        <w:tabs>
          <w:tab w:val="num" w:pos="360"/>
        </w:tabs>
        <w:ind w:left="360" w:hanging="360"/>
      </w:pPr>
      <w:rPr>
        <w:rFonts w:ascii="Symbol" w:hAnsi="Symbol" w:hint="default"/>
        <w:sz w:val="18"/>
      </w:rPr>
    </w:lvl>
  </w:abstractNum>
  <w:abstractNum w:abstractNumId="43">
    <w:nsid w:val="68420975"/>
    <w:multiLevelType w:val="singleLevel"/>
    <w:tmpl w:val="0410000F"/>
    <w:lvl w:ilvl="0">
      <w:start w:val="1"/>
      <w:numFmt w:val="decimal"/>
      <w:lvlText w:val="%1."/>
      <w:lvlJc w:val="left"/>
      <w:pPr>
        <w:tabs>
          <w:tab w:val="num" w:pos="360"/>
        </w:tabs>
        <w:ind w:left="360" w:hanging="360"/>
      </w:pPr>
    </w:lvl>
  </w:abstractNum>
  <w:abstractNum w:abstractNumId="44">
    <w:nsid w:val="688C0704"/>
    <w:multiLevelType w:val="singleLevel"/>
    <w:tmpl w:val="0410000F"/>
    <w:lvl w:ilvl="0">
      <w:start w:val="1"/>
      <w:numFmt w:val="decimal"/>
      <w:lvlText w:val="%1."/>
      <w:lvlJc w:val="left"/>
      <w:pPr>
        <w:tabs>
          <w:tab w:val="num" w:pos="360"/>
        </w:tabs>
        <w:ind w:left="360" w:hanging="360"/>
      </w:pPr>
    </w:lvl>
  </w:abstractNum>
  <w:abstractNum w:abstractNumId="45">
    <w:nsid w:val="6D5B13F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6">
    <w:nsid w:val="6D6B79B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7">
    <w:nsid w:val="6FE61B7E"/>
    <w:multiLevelType w:val="singleLevel"/>
    <w:tmpl w:val="0410000F"/>
    <w:name w:val="WW8Num42"/>
    <w:lvl w:ilvl="0">
      <w:start w:val="1"/>
      <w:numFmt w:val="decimal"/>
      <w:lvlText w:val="%1."/>
      <w:lvlJc w:val="left"/>
      <w:pPr>
        <w:tabs>
          <w:tab w:val="num" w:pos="360"/>
        </w:tabs>
        <w:ind w:left="360" w:hanging="360"/>
      </w:pPr>
    </w:lvl>
  </w:abstractNum>
  <w:abstractNum w:abstractNumId="48">
    <w:nsid w:val="711E634F"/>
    <w:multiLevelType w:val="hybridMultilevel"/>
    <w:tmpl w:val="D048EF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1AE721B"/>
    <w:multiLevelType w:val="singleLevel"/>
    <w:tmpl w:val="9CDC37F0"/>
    <w:name w:val="WW8Num422"/>
    <w:lvl w:ilvl="0">
      <w:numFmt w:val="bullet"/>
      <w:lvlText w:val=""/>
      <w:lvlJc w:val="left"/>
      <w:pPr>
        <w:tabs>
          <w:tab w:val="num" w:pos="360"/>
        </w:tabs>
        <w:ind w:left="360" w:hanging="360"/>
      </w:pPr>
      <w:rPr>
        <w:rFonts w:ascii="Symbol" w:hAnsi="Symbol" w:hint="default"/>
        <w:sz w:val="18"/>
      </w:rPr>
    </w:lvl>
  </w:abstractNum>
  <w:abstractNum w:abstractNumId="50">
    <w:nsid w:val="7B577A01"/>
    <w:multiLevelType w:val="singleLevel"/>
    <w:tmpl w:val="0410000F"/>
    <w:lvl w:ilvl="0">
      <w:start w:val="1"/>
      <w:numFmt w:val="decimal"/>
      <w:lvlText w:val="%1."/>
      <w:lvlJc w:val="left"/>
      <w:pPr>
        <w:tabs>
          <w:tab w:val="num" w:pos="360"/>
        </w:tabs>
        <w:ind w:left="360" w:hanging="360"/>
      </w:pPr>
    </w:lvl>
  </w:abstractNum>
  <w:abstractNum w:abstractNumId="51">
    <w:nsid w:val="7D2E0FDC"/>
    <w:multiLevelType w:val="hybridMultilevel"/>
    <w:tmpl w:val="6C00CB9E"/>
    <w:lvl w:ilvl="0" w:tplc="B54CB0E0">
      <w:start w:val="1"/>
      <w:numFmt w:val="lowerLetter"/>
      <w:lvlText w:val="%1."/>
      <w:lvlJc w:val="left"/>
      <w:pPr>
        <w:ind w:left="1429" w:hanging="360"/>
      </w:pPr>
      <w:rPr>
        <w:rFonts w:hint="default"/>
      </w:rPr>
    </w:lvl>
    <w:lvl w:ilvl="1" w:tplc="27402614" w:tentative="1">
      <w:start w:val="1"/>
      <w:numFmt w:val="lowerLetter"/>
      <w:lvlText w:val="%2."/>
      <w:lvlJc w:val="left"/>
      <w:pPr>
        <w:ind w:left="2149" w:hanging="360"/>
      </w:pPr>
    </w:lvl>
    <w:lvl w:ilvl="2" w:tplc="47F6307E" w:tentative="1">
      <w:start w:val="1"/>
      <w:numFmt w:val="lowerRoman"/>
      <w:lvlText w:val="%3."/>
      <w:lvlJc w:val="right"/>
      <w:pPr>
        <w:ind w:left="2869" w:hanging="180"/>
      </w:pPr>
    </w:lvl>
    <w:lvl w:ilvl="3" w:tplc="A6DA6452" w:tentative="1">
      <w:start w:val="1"/>
      <w:numFmt w:val="decimal"/>
      <w:lvlText w:val="%4."/>
      <w:lvlJc w:val="left"/>
      <w:pPr>
        <w:ind w:left="3589" w:hanging="360"/>
      </w:pPr>
    </w:lvl>
    <w:lvl w:ilvl="4" w:tplc="F8380FAE" w:tentative="1">
      <w:start w:val="1"/>
      <w:numFmt w:val="lowerLetter"/>
      <w:lvlText w:val="%5."/>
      <w:lvlJc w:val="left"/>
      <w:pPr>
        <w:ind w:left="4309" w:hanging="360"/>
      </w:pPr>
    </w:lvl>
    <w:lvl w:ilvl="5" w:tplc="09F8BF20" w:tentative="1">
      <w:start w:val="1"/>
      <w:numFmt w:val="lowerRoman"/>
      <w:lvlText w:val="%6."/>
      <w:lvlJc w:val="right"/>
      <w:pPr>
        <w:ind w:left="5029" w:hanging="180"/>
      </w:pPr>
    </w:lvl>
    <w:lvl w:ilvl="6" w:tplc="E23A8E08" w:tentative="1">
      <w:start w:val="1"/>
      <w:numFmt w:val="decimal"/>
      <w:lvlText w:val="%7."/>
      <w:lvlJc w:val="left"/>
      <w:pPr>
        <w:ind w:left="5749" w:hanging="360"/>
      </w:pPr>
    </w:lvl>
    <w:lvl w:ilvl="7" w:tplc="3CCA8CB6" w:tentative="1">
      <w:start w:val="1"/>
      <w:numFmt w:val="lowerLetter"/>
      <w:lvlText w:val="%8."/>
      <w:lvlJc w:val="left"/>
      <w:pPr>
        <w:ind w:left="6469" w:hanging="360"/>
      </w:pPr>
    </w:lvl>
    <w:lvl w:ilvl="8" w:tplc="C26E901A" w:tentative="1">
      <w:start w:val="1"/>
      <w:numFmt w:val="lowerRoman"/>
      <w:lvlText w:val="%9."/>
      <w:lvlJc w:val="right"/>
      <w:pPr>
        <w:ind w:left="7189" w:hanging="180"/>
      </w:pPr>
    </w:lvl>
  </w:abstractNum>
  <w:num w:numId="1">
    <w:abstractNumId w:val="14"/>
  </w:num>
  <w:num w:numId="2">
    <w:abstractNumId w:val="36"/>
  </w:num>
  <w:num w:numId="3">
    <w:abstractNumId w:val="0"/>
  </w:num>
  <w:num w:numId="4">
    <w:abstractNumId w:val="8"/>
  </w:num>
  <w:num w:numId="5">
    <w:abstractNumId w:val="2"/>
  </w:num>
  <w:num w:numId="6">
    <w:abstractNumId w:val="11"/>
  </w:num>
  <w:num w:numId="7">
    <w:abstractNumId w:val="34"/>
  </w:num>
  <w:num w:numId="8">
    <w:abstractNumId w:val="20"/>
  </w:num>
  <w:num w:numId="9">
    <w:abstractNumId w:val="4"/>
  </w:num>
  <w:num w:numId="10">
    <w:abstractNumId w:val="29"/>
  </w:num>
  <w:num w:numId="11">
    <w:abstractNumId w:val="29"/>
    <w:lvlOverride w:ilvl="0">
      <w:startOverride w:val="1"/>
    </w:lvlOverride>
  </w:num>
  <w:num w:numId="12">
    <w:abstractNumId w:val="10"/>
  </w:num>
  <w:num w:numId="13">
    <w:abstractNumId w:val="16"/>
  </w:num>
  <w:num w:numId="14">
    <w:abstractNumId w:val="5"/>
  </w:num>
  <w:num w:numId="15">
    <w:abstractNumId w:val="44"/>
  </w:num>
  <w:num w:numId="16">
    <w:abstractNumId w:val="35"/>
  </w:num>
  <w:num w:numId="17">
    <w:abstractNumId w:val="9"/>
  </w:num>
  <w:num w:numId="18">
    <w:abstractNumId w:val="33"/>
  </w:num>
  <w:num w:numId="19">
    <w:abstractNumId w:val="40"/>
  </w:num>
  <w:num w:numId="20">
    <w:abstractNumId w:val="28"/>
  </w:num>
  <w:num w:numId="21">
    <w:abstractNumId w:val="39"/>
  </w:num>
  <w:num w:numId="22">
    <w:abstractNumId w:val="45"/>
  </w:num>
  <w:num w:numId="23">
    <w:abstractNumId w:val="12"/>
  </w:num>
  <w:num w:numId="24">
    <w:abstractNumId w:val="17"/>
  </w:num>
  <w:num w:numId="25">
    <w:abstractNumId w:val="41"/>
  </w:num>
  <w:num w:numId="26">
    <w:abstractNumId w:val="25"/>
  </w:num>
  <w:num w:numId="27">
    <w:abstractNumId w:val="6"/>
  </w:num>
  <w:num w:numId="28">
    <w:abstractNumId w:val="46"/>
  </w:num>
  <w:num w:numId="29">
    <w:abstractNumId w:val="13"/>
  </w:num>
  <w:num w:numId="30">
    <w:abstractNumId w:val="32"/>
  </w:num>
  <w:num w:numId="31">
    <w:abstractNumId w:val="18"/>
  </w:num>
  <w:num w:numId="32">
    <w:abstractNumId w:val="50"/>
  </w:num>
  <w:num w:numId="33">
    <w:abstractNumId w:val="26"/>
  </w:num>
  <w:num w:numId="34">
    <w:abstractNumId w:val="26"/>
    <w:lvlOverride w:ilvl="0">
      <w:lvl w:ilvl="0">
        <w:start w:val="2"/>
        <w:numFmt w:val="decimal"/>
        <w:lvlText w:val="%1."/>
        <w:legacy w:legacy="1" w:legacySpace="0" w:legacyIndent="360"/>
        <w:lvlJc w:val="left"/>
        <w:pPr>
          <w:ind w:left="360" w:hanging="360"/>
        </w:pPr>
      </w:lvl>
    </w:lvlOverride>
  </w:num>
  <w:num w:numId="35">
    <w:abstractNumId w:val="15"/>
  </w:num>
  <w:num w:numId="36">
    <w:abstractNumId w:val="43"/>
  </w:num>
  <w:num w:numId="37">
    <w:abstractNumId w:val="23"/>
  </w:num>
  <w:num w:numId="38">
    <w:abstractNumId w:val="31"/>
  </w:num>
  <w:num w:numId="39">
    <w:abstractNumId w:val="22"/>
  </w:num>
  <w:num w:numId="40">
    <w:abstractNumId w:val="38"/>
  </w:num>
  <w:num w:numId="41">
    <w:abstractNumId w:val="51"/>
  </w:num>
  <w:num w:numId="42">
    <w:abstractNumId w:val="30"/>
  </w:num>
  <w:num w:numId="43">
    <w:abstractNumId w:val="1"/>
  </w:num>
  <w:num w:numId="44">
    <w:abstractNumId w:val="37"/>
  </w:num>
  <w:num w:numId="45">
    <w:abstractNumId w:val="24"/>
  </w:num>
  <w:num w:numId="46">
    <w:abstractNumId w:val="48"/>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proofState w:spelling="clean" w:grammar="clean"/>
  <w:attachedTemplate r:id="rId1"/>
  <w:defaultTabStop w:val="709"/>
  <w:hyphenationZone w:val="283"/>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6C"/>
    <w:rsid w:val="0011486C"/>
    <w:rsid w:val="001924AD"/>
    <w:rsid w:val="002F2A5A"/>
    <w:rsid w:val="00314F9C"/>
    <w:rsid w:val="00363BF8"/>
    <w:rsid w:val="00423E17"/>
    <w:rsid w:val="006B6AAF"/>
    <w:rsid w:val="008E4F80"/>
    <w:rsid w:val="009417A1"/>
    <w:rsid w:val="00950F84"/>
    <w:rsid w:val="009D18D9"/>
    <w:rsid w:val="009E69B6"/>
    <w:rsid w:val="00A91577"/>
    <w:rsid w:val="00AA6E80"/>
    <w:rsid w:val="00AB4F7B"/>
    <w:rsid w:val="00B80E00"/>
    <w:rsid w:val="00BA3239"/>
    <w:rsid w:val="00BF3F03"/>
    <w:rsid w:val="00CF1245"/>
    <w:rsid w:val="00D527DA"/>
    <w:rsid w:val="00D9670E"/>
    <w:rsid w:val="00E268C6"/>
    <w:rsid w:val="00E76FBB"/>
    <w:rsid w:val="00EA4284"/>
    <w:rsid w:val="00FE254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C1D34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before="60" w:after="60"/>
      <w:jc w:val="both"/>
    </w:pPr>
    <w:rPr>
      <w:rFonts w:ascii="Tahoma" w:hAnsi="Tahoma"/>
      <w:sz w:val="22"/>
      <w:szCs w:val="24"/>
    </w:rPr>
  </w:style>
  <w:style w:type="paragraph" w:styleId="Titolo1">
    <w:name w:val="heading 1"/>
    <w:basedOn w:val="Normale"/>
    <w:next w:val="Normale"/>
    <w:qFormat/>
    <w:pPr>
      <w:keepNext/>
      <w:numPr>
        <w:numId w:val="4"/>
      </w:numPr>
      <w:spacing w:before="480" w:after="480"/>
      <w:jc w:val="left"/>
      <w:outlineLvl w:val="0"/>
    </w:pPr>
    <w:rPr>
      <w:b/>
      <w:kern w:val="28"/>
      <w:sz w:val="32"/>
    </w:rPr>
  </w:style>
  <w:style w:type="paragraph" w:styleId="Titolo2">
    <w:name w:val="heading 2"/>
    <w:basedOn w:val="Titolo1"/>
    <w:next w:val="Normale"/>
    <w:qFormat/>
    <w:pPr>
      <w:keepLines/>
      <w:numPr>
        <w:ilvl w:val="1"/>
      </w:numPr>
      <w:outlineLvl w:val="1"/>
    </w:pPr>
    <w:rPr>
      <w:i/>
    </w:rPr>
  </w:style>
  <w:style w:type="paragraph" w:styleId="Titolo3">
    <w:name w:val="heading 3"/>
    <w:basedOn w:val="Titolo2"/>
    <w:next w:val="Normale"/>
    <w:qFormat/>
    <w:pPr>
      <w:numPr>
        <w:ilvl w:val="2"/>
      </w:numPr>
      <w:outlineLvl w:val="2"/>
    </w:pPr>
    <w:rPr>
      <w:i w:val="0"/>
      <w:sz w:val="28"/>
    </w:rPr>
  </w:style>
  <w:style w:type="paragraph" w:styleId="Titolo4">
    <w:name w:val="heading 4"/>
    <w:basedOn w:val="Titolo3"/>
    <w:next w:val="Normale"/>
    <w:qFormat/>
    <w:pPr>
      <w:numPr>
        <w:ilvl w:val="0"/>
        <w:numId w:val="0"/>
      </w:numPr>
      <w:spacing w:before="360" w:after="360"/>
      <w:outlineLvl w:val="3"/>
    </w:pPr>
    <w:rPr>
      <w:i/>
      <w:sz w:val="26"/>
    </w:rPr>
  </w:style>
  <w:style w:type="paragraph" w:styleId="Titolo5">
    <w:name w:val="heading 5"/>
    <w:basedOn w:val="Titolo4"/>
    <w:next w:val="Normale"/>
    <w:qFormat/>
    <w:pPr>
      <w:numPr>
        <w:ilvl w:val="4"/>
        <w:numId w:val="4"/>
      </w:numPr>
      <w:spacing w:before="240"/>
      <w:outlineLvl w:val="4"/>
    </w:pPr>
    <w:rPr>
      <w:i w:val="0"/>
      <w:sz w:val="24"/>
    </w:rPr>
  </w:style>
  <w:style w:type="paragraph" w:styleId="Titolo6">
    <w:name w:val="heading 6"/>
    <w:basedOn w:val="Normale"/>
    <w:next w:val="Normale"/>
    <w:qFormat/>
    <w:pPr>
      <w:numPr>
        <w:ilvl w:val="5"/>
        <w:numId w:val="4"/>
      </w:numPr>
      <w:spacing w:before="240"/>
      <w:outlineLvl w:val="5"/>
    </w:pPr>
    <w:rPr>
      <w:rFonts w:ascii="Times New Roman" w:hAnsi="Times New Roman"/>
      <w:b/>
      <w:bCs/>
      <w:szCs w:val="22"/>
    </w:rPr>
  </w:style>
  <w:style w:type="paragraph" w:styleId="Titolo7">
    <w:name w:val="heading 7"/>
    <w:basedOn w:val="Normale"/>
    <w:next w:val="Normale"/>
    <w:qFormat/>
    <w:pPr>
      <w:numPr>
        <w:ilvl w:val="6"/>
        <w:numId w:val="4"/>
      </w:numPr>
      <w:spacing w:before="240"/>
      <w:outlineLvl w:val="6"/>
    </w:pPr>
    <w:rPr>
      <w:rFonts w:ascii="Times New Roman" w:hAnsi="Times New Roman"/>
      <w:sz w:val="24"/>
    </w:rPr>
  </w:style>
  <w:style w:type="paragraph" w:styleId="Titolo8">
    <w:name w:val="heading 8"/>
    <w:basedOn w:val="Normale"/>
    <w:next w:val="Normale"/>
    <w:qFormat/>
    <w:pPr>
      <w:numPr>
        <w:ilvl w:val="7"/>
        <w:numId w:val="4"/>
      </w:numPr>
      <w:spacing w:before="240"/>
      <w:outlineLvl w:val="7"/>
    </w:pPr>
    <w:rPr>
      <w:rFonts w:ascii="Times New Roman" w:hAnsi="Times New Roman"/>
      <w:i/>
      <w:iCs/>
      <w:sz w:val="24"/>
    </w:rPr>
  </w:style>
  <w:style w:type="paragraph" w:styleId="Titolo9">
    <w:name w:val="heading 9"/>
    <w:basedOn w:val="Normale"/>
    <w:next w:val="Normale"/>
    <w:qFormat/>
    <w:pPr>
      <w:numPr>
        <w:ilvl w:val="8"/>
        <w:numId w:val="4"/>
      </w:numPr>
      <w:spacing w:before="240"/>
      <w:outlineLvl w:val="8"/>
    </w:pPr>
    <w:rPr>
      <w:rFonts w:ascii="Arial" w:hAnsi="Arial" w:cs="Arial"/>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3">
    <w:name w:val="List Bullet 3"/>
    <w:basedOn w:val="Puntoelenco2"/>
    <w:autoRedefine/>
    <w:semiHidden/>
    <w:pPr>
      <w:numPr>
        <w:numId w:val="3"/>
      </w:numPr>
      <w:ind w:right="851"/>
    </w:pPr>
  </w:style>
  <w:style w:type="paragraph" w:styleId="Puntoelenco2">
    <w:name w:val="List Bullet 2"/>
    <w:basedOn w:val="Puntoelenco"/>
    <w:semiHidden/>
    <w:pPr>
      <w:numPr>
        <w:numId w:val="1"/>
      </w:numPr>
      <w:ind w:right="567"/>
    </w:pPr>
  </w:style>
  <w:style w:type="paragraph" w:styleId="Puntoelenco">
    <w:name w:val="List Bullet"/>
    <w:basedOn w:val="Normale"/>
    <w:semiHidden/>
    <w:pPr>
      <w:numPr>
        <w:numId w:val="2"/>
      </w:numPr>
      <w:spacing w:line="240" w:lineRule="atLeast"/>
      <w:ind w:right="284"/>
    </w:pPr>
  </w:style>
  <w:style w:type="paragraph" w:customStyle="1" w:styleId="Evidenziato">
    <w:name w:val="Evidenziato"/>
    <w:basedOn w:val="Normale"/>
    <w:rPr>
      <w:b/>
    </w:rPr>
  </w:style>
  <w:style w:type="paragraph" w:styleId="Elenco">
    <w:name w:val="List"/>
    <w:basedOn w:val="Puntoelenco"/>
    <w:semiHidden/>
    <w:pPr>
      <w:numPr>
        <w:numId w:val="10"/>
      </w:numPr>
    </w:pPr>
  </w:style>
  <w:style w:type="paragraph" w:customStyle="1" w:styleId="Sottolineato">
    <w:name w:val="Sottolineato"/>
    <w:basedOn w:val="Evidenziato"/>
    <w:rPr>
      <w:i/>
    </w:rPr>
  </w:style>
  <w:style w:type="paragraph" w:customStyle="1" w:styleId="CorsivoGrassetto">
    <w:name w:val="CorsivoGrassetto"/>
    <w:basedOn w:val="Evidenziato"/>
    <w:rPr>
      <w:i/>
    </w:rPr>
  </w:style>
  <w:style w:type="character" w:styleId="Collegamentoipertestuale">
    <w:name w:val="Hyperlink"/>
    <w:semiHidden/>
    <w:rPr>
      <w:rFonts w:ascii="Tahoma" w:hAnsi="Tahoma"/>
      <w:color w:val="0000FF"/>
      <w:sz w:val="22"/>
      <w:u w:val="single"/>
    </w:rPr>
  </w:style>
  <w:style w:type="paragraph" w:customStyle="1" w:styleId="Indentato1">
    <w:name w:val="Indentato1"/>
    <w:basedOn w:val="Normale"/>
    <w:pPr>
      <w:numPr>
        <w:numId w:val="12"/>
      </w:numPr>
    </w:pPr>
  </w:style>
  <w:style w:type="paragraph" w:styleId="Numeroelenco">
    <w:name w:val="List Number"/>
    <w:basedOn w:val="Normale"/>
    <w:semiHidden/>
    <w:pPr>
      <w:numPr>
        <w:numId w:val="5"/>
      </w:numPr>
    </w:pPr>
  </w:style>
  <w:style w:type="paragraph" w:styleId="Numeroelenco2">
    <w:name w:val="List Number 2"/>
    <w:basedOn w:val="Normale"/>
    <w:semiHidden/>
    <w:pPr>
      <w:numPr>
        <w:numId w:val="9"/>
      </w:numPr>
      <w:tabs>
        <w:tab w:val="clear" w:pos="360"/>
        <w:tab w:val="left" w:pos="641"/>
      </w:tabs>
      <w:ind w:left="998" w:hanging="357"/>
    </w:pPr>
  </w:style>
  <w:style w:type="paragraph" w:styleId="Sommario1">
    <w:name w:val="toc 1"/>
    <w:basedOn w:val="Normale"/>
    <w:next w:val="Normale"/>
    <w:semiHidden/>
    <w:pPr>
      <w:tabs>
        <w:tab w:val="right" w:leader="dot" w:pos="9639"/>
      </w:tabs>
      <w:spacing w:before="120" w:after="120"/>
      <w:jc w:val="left"/>
    </w:pPr>
    <w:rPr>
      <w:b/>
      <w:caps/>
      <w:sz w:val="20"/>
      <w:lang w:val="en-AU"/>
    </w:rPr>
  </w:style>
  <w:style w:type="paragraph" w:styleId="Sommario2">
    <w:name w:val="toc 2"/>
    <w:basedOn w:val="Normale"/>
    <w:next w:val="Normale"/>
    <w:semiHidden/>
    <w:pPr>
      <w:tabs>
        <w:tab w:val="right" w:leader="dot" w:pos="9639"/>
      </w:tabs>
      <w:spacing w:before="0" w:after="0"/>
      <w:ind w:left="240"/>
      <w:jc w:val="left"/>
    </w:pPr>
    <w:rPr>
      <w:smallCaps/>
      <w:sz w:val="20"/>
      <w:lang w:val="en-AU"/>
    </w:rPr>
  </w:style>
  <w:style w:type="paragraph" w:styleId="Sommario3">
    <w:name w:val="toc 3"/>
    <w:basedOn w:val="Normale"/>
    <w:next w:val="Normale"/>
    <w:semiHidden/>
    <w:pPr>
      <w:tabs>
        <w:tab w:val="right" w:leader="dot" w:pos="9639"/>
      </w:tabs>
      <w:spacing w:before="0" w:after="0"/>
      <w:ind w:left="480"/>
      <w:jc w:val="left"/>
    </w:pPr>
    <w:rPr>
      <w:i/>
      <w:sz w:val="20"/>
      <w:lang w:val="en-AU"/>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rPr>
  </w:style>
  <w:style w:type="paragraph" w:styleId="Didascalia">
    <w:name w:val="caption"/>
    <w:basedOn w:val="Normale"/>
    <w:next w:val="Normale"/>
    <w:qFormat/>
    <w:pPr>
      <w:spacing w:before="120" w:after="240"/>
      <w:jc w:val="center"/>
    </w:pPr>
    <w:rPr>
      <w:b/>
      <w:bCs/>
    </w:rPr>
  </w:style>
  <w:style w:type="paragraph" w:styleId="Intestazione">
    <w:name w:val="header"/>
    <w:basedOn w:val="Normale"/>
    <w:semiHidden/>
    <w:pPr>
      <w:tabs>
        <w:tab w:val="center" w:pos="4153"/>
        <w:tab w:val="right" w:pos="8306"/>
      </w:tabs>
    </w:pPr>
    <w:rPr>
      <w:lang w:val="en-AU"/>
    </w:rPr>
  </w:style>
  <w:style w:type="paragraph" w:customStyle="1" w:styleId="TitoliTabella">
    <w:name w:val="Titoli Tabella"/>
    <w:basedOn w:val="Normale"/>
    <w:pPr>
      <w:spacing w:before="0"/>
      <w:jc w:val="center"/>
    </w:pPr>
    <w:rPr>
      <w:rFonts w:cs="Wingdings"/>
      <w:b/>
      <w:bCs/>
      <w:sz w:val="18"/>
      <w:szCs w:val="18"/>
    </w:rPr>
  </w:style>
  <w:style w:type="paragraph" w:customStyle="1" w:styleId="TestoTabella">
    <w:name w:val="Testo Tabella"/>
    <w:basedOn w:val="TitoliTabella"/>
    <w:pPr>
      <w:jc w:val="left"/>
    </w:pPr>
    <w:rPr>
      <w:b w:val="0"/>
    </w:rPr>
  </w:style>
  <w:style w:type="paragraph" w:customStyle="1" w:styleId="BodyText">
    <w:name w:val="Body.Text"/>
    <w:basedOn w:val="Normale"/>
    <w:rPr>
      <w:rFonts w:ascii="Arial" w:hAnsi="Arial"/>
    </w:rPr>
  </w:style>
  <w:style w:type="paragraph" w:styleId="Corpodeltesto2">
    <w:name w:val="Body Text 2"/>
    <w:basedOn w:val="Normale"/>
    <w:semiHidden/>
    <w:rPr>
      <w:i/>
      <w:iCs/>
    </w:rPr>
  </w:style>
  <w:style w:type="character" w:customStyle="1" w:styleId="Autore">
    <w:name w:val="Autore"/>
    <w:rPr>
      <w:rFonts w:ascii="Times New Roman" w:hAnsi="Times New Roman"/>
      <w:i/>
      <w:iCs/>
      <w:sz w:val="20"/>
    </w:rPr>
  </w:style>
  <w:style w:type="character" w:customStyle="1" w:styleId="testoit1">
    <w:name w:val="testoit1"/>
    <w:rPr>
      <w:i/>
      <w:iCs/>
    </w:rPr>
  </w:style>
  <w:style w:type="paragraph" w:styleId="Rientrocorpodeltesto">
    <w:name w:val="Body Text Indent"/>
    <w:basedOn w:val="Normale"/>
    <w:semiHidden/>
    <w:pPr>
      <w:ind w:left="283"/>
    </w:pPr>
  </w:style>
  <w:style w:type="paragraph" w:styleId="Titolo">
    <w:name w:val="Title"/>
    <w:basedOn w:val="Normale"/>
    <w:qFormat/>
    <w:pPr>
      <w:jc w:val="center"/>
    </w:pPr>
    <w:rPr>
      <w:b/>
      <w:bCs/>
    </w:rPr>
  </w:style>
  <w:style w:type="character" w:styleId="Enfasigrassetto">
    <w:name w:val="Strong"/>
    <w:qFormat/>
    <w:rPr>
      <w:b/>
      <w:bCs/>
    </w:rPr>
  </w:style>
  <w:style w:type="character" w:customStyle="1" w:styleId="linkarte1">
    <w:name w:val="linkarte1"/>
    <w:rPr>
      <w:rFonts w:ascii="Arial" w:hAnsi="Arial" w:cs="Arial" w:hint="default"/>
      <w:b/>
      <w:bCs/>
      <w:i w:val="0"/>
      <w:iCs w:val="0"/>
      <w:color w:val="993300"/>
      <w:sz w:val="18"/>
      <w:szCs w:val="18"/>
    </w:rPr>
  </w:style>
  <w:style w:type="paragraph" w:styleId="Corpodeltesto">
    <w:name w:val="Body Text"/>
    <w:basedOn w:val="Normale"/>
    <w:semiHidden/>
  </w:style>
  <w:style w:type="paragraph" w:styleId="Corpodeltesto3">
    <w:name w:val="Body Text 3"/>
    <w:basedOn w:val="Normale"/>
    <w:semiHidden/>
    <w:rPr>
      <w:i/>
      <w:iCs/>
    </w:rPr>
  </w:style>
  <w:style w:type="paragraph" w:styleId="Testonormale">
    <w:name w:val="Plain Text"/>
    <w:basedOn w:val="Normale"/>
    <w:semiHidden/>
    <w:rPr>
      <w:rFonts w:ascii="Courier New" w:hAnsi="Courier New"/>
      <w:sz w:val="20"/>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pPr>
    <w:rPr>
      <w:rFonts w:ascii="Courier New" w:eastAsia="Courier New" w:hAnsi="Courier New"/>
      <w:sz w:val="20"/>
    </w:rPr>
  </w:style>
  <w:style w:type="paragraph" w:styleId="Rientrocorpodeltesto3">
    <w:name w:val="Body Text Indent 3"/>
    <w:basedOn w:val="Normale"/>
    <w:semiHidden/>
    <w:pPr>
      <w:spacing w:before="120"/>
      <w:ind w:left="354"/>
    </w:pPr>
  </w:style>
  <w:style w:type="paragraph" w:styleId="Testonotaapidipagina">
    <w:name w:val="footnote text"/>
    <w:basedOn w:val="Normale"/>
    <w:semiHidden/>
    <w:pPr>
      <w:spacing w:before="120" w:after="0"/>
    </w:pPr>
    <w:rPr>
      <w:sz w:val="20"/>
    </w:rPr>
  </w:style>
  <w:style w:type="character" w:styleId="Rimandonotaapidipagina">
    <w:name w:val="footnote reference"/>
    <w:semiHidden/>
    <w:rPr>
      <w:vertAlign w:val="superscript"/>
    </w:rPr>
  </w:style>
  <w:style w:type="character" w:styleId="Numeropagina">
    <w:name w:val="page number"/>
    <w:basedOn w:val="Caratterepredefinitoparagrafo"/>
    <w:semiHidden/>
  </w:style>
  <w:style w:type="paragraph" w:styleId="Pidipagina">
    <w:name w:val="footer"/>
    <w:basedOn w:val="Normale"/>
    <w:semiHidden/>
    <w:pPr>
      <w:tabs>
        <w:tab w:val="center" w:pos="4819"/>
        <w:tab w:val="right" w:pos="9638"/>
      </w:tabs>
    </w:pPr>
  </w:style>
  <w:style w:type="paragraph" w:customStyle="1" w:styleId="Elencoda1">
    <w:name w:val="Elenco da 1"/>
    <w:basedOn w:val="Elenco"/>
    <w:pPr>
      <w:numPr>
        <w:numId w:val="0"/>
      </w:numPr>
      <w:tabs>
        <w:tab w:val="num" w:pos="1004"/>
      </w:tabs>
      <w:ind w:left="624" w:hanging="340"/>
    </w:pPr>
  </w:style>
  <w:style w:type="paragraph" w:styleId="Mappadocumento">
    <w:name w:val="Document Map"/>
    <w:basedOn w:val="Normale"/>
    <w:semiHidden/>
    <w:pPr>
      <w:shd w:val="clear" w:color="auto" w:fill="000080"/>
    </w:pPr>
  </w:style>
  <w:style w:type="paragraph" w:styleId="Sottotitolo">
    <w:name w:val="Subtitle"/>
    <w:basedOn w:val="Normale"/>
    <w:qFormat/>
    <w:pPr>
      <w:spacing w:before="0" w:after="0"/>
    </w:pPr>
    <w:rPr>
      <w:rFonts w:ascii="Times New Roman" w:hAnsi="Times New Roman"/>
      <w:sz w:val="30"/>
    </w:rPr>
  </w:style>
  <w:style w:type="paragraph" w:styleId="Bloccoditesto">
    <w:name w:val="Block Text"/>
    <w:basedOn w:val="Normale"/>
    <w:semiHidden/>
    <w:pPr>
      <w:spacing w:before="0" w:after="0"/>
      <w:ind w:left="3261" w:right="2975"/>
      <w:jc w:val="center"/>
    </w:pPr>
    <w:rPr>
      <w:rFonts w:ascii="Times New Roman" w:hAnsi="Times New Roman"/>
      <w:sz w:val="28"/>
    </w:rPr>
  </w:style>
  <w:style w:type="paragraph" w:styleId="Indice1">
    <w:name w:val="index 1"/>
    <w:basedOn w:val="Normale"/>
    <w:next w:val="Normale"/>
    <w:autoRedefine/>
    <w:semiHidden/>
    <w:pPr>
      <w:ind w:left="220" w:hanging="220"/>
    </w:pPr>
  </w:style>
  <w:style w:type="paragraph" w:styleId="Indice2">
    <w:name w:val="index 2"/>
    <w:basedOn w:val="Normale"/>
    <w:next w:val="Normale"/>
    <w:autoRedefine/>
    <w:semiHidden/>
    <w:pPr>
      <w:ind w:left="440" w:hanging="220"/>
    </w:pPr>
  </w:style>
  <w:style w:type="paragraph" w:styleId="Indice3">
    <w:name w:val="index 3"/>
    <w:basedOn w:val="Normale"/>
    <w:next w:val="Normale"/>
    <w:autoRedefine/>
    <w:semiHidden/>
    <w:pPr>
      <w:ind w:left="660" w:hanging="220"/>
    </w:pPr>
  </w:style>
  <w:style w:type="paragraph" w:styleId="Indice4">
    <w:name w:val="index 4"/>
    <w:basedOn w:val="Normale"/>
    <w:next w:val="Normale"/>
    <w:autoRedefine/>
    <w:semiHidden/>
    <w:pPr>
      <w:ind w:left="880" w:hanging="220"/>
    </w:pPr>
  </w:style>
  <w:style w:type="paragraph" w:styleId="Indice5">
    <w:name w:val="index 5"/>
    <w:basedOn w:val="Normale"/>
    <w:next w:val="Normale"/>
    <w:autoRedefine/>
    <w:semiHidden/>
    <w:pPr>
      <w:ind w:left="1100" w:hanging="220"/>
    </w:pPr>
  </w:style>
  <w:style w:type="paragraph" w:styleId="Indice6">
    <w:name w:val="index 6"/>
    <w:basedOn w:val="Normale"/>
    <w:next w:val="Normale"/>
    <w:autoRedefine/>
    <w:semiHidden/>
    <w:pPr>
      <w:ind w:left="1320" w:hanging="220"/>
    </w:pPr>
  </w:style>
  <w:style w:type="paragraph" w:styleId="Indice7">
    <w:name w:val="index 7"/>
    <w:basedOn w:val="Normale"/>
    <w:next w:val="Normale"/>
    <w:autoRedefine/>
    <w:semiHidden/>
    <w:pPr>
      <w:ind w:left="1540" w:hanging="220"/>
    </w:pPr>
  </w:style>
  <w:style w:type="paragraph" w:styleId="Indice8">
    <w:name w:val="index 8"/>
    <w:basedOn w:val="Normale"/>
    <w:next w:val="Normale"/>
    <w:autoRedefine/>
    <w:semiHidden/>
    <w:pPr>
      <w:ind w:left="1760" w:hanging="220"/>
    </w:pPr>
  </w:style>
  <w:style w:type="paragraph" w:styleId="Indice9">
    <w:name w:val="index 9"/>
    <w:basedOn w:val="Normale"/>
    <w:next w:val="Normale"/>
    <w:autoRedefine/>
    <w:semiHidden/>
    <w:pPr>
      <w:ind w:left="1980" w:hanging="220"/>
    </w:pPr>
  </w:style>
  <w:style w:type="paragraph" w:styleId="Titoloindice">
    <w:name w:val="index heading"/>
    <w:basedOn w:val="Normale"/>
    <w:next w:val="Indice1"/>
    <w:semiHidden/>
  </w:style>
  <w:style w:type="paragraph" w:styleId="Sommario4">
    <w:name w:val="toc 4"/>
    <w:basedOn w:val="Normale"/>
    <w:next w:val="Normale"/>
    <w:autoRedefine/>
    <w:semiHidden/>
    <w:pPr>
      <w:ind w:left="660"/>
    </w:pPr>
  </w:style>
  <w:style w:type="paragraph" w:styleId="Sommario5">
    <w:name w:val="toc 5"/>
    <w:basedOn w:val="Normale"/>
    <w:next w:val="Normale"/>
    <w:autoRedefine/>
    <w:semiHidden/>
    <w:pPr>
      <w:ind w:left="880"/>
    </w:pPr>
  </w:style>
  <w:style w:type="paragraph" w:styleId="Sommario6">
    <w:name w:val="toc 6"/>
    <w:basedOn w:val="Normale"/>
    <w:next w:val="Normale"/>
    <w:autoRedefine/>
    <w:semiHidden/>
    <w:pPr>
      <w:ind w:left="1100"/>
    </w:pPr>
  </w:style>
  <w:style w:type="paragraph" w:styleId="Sommario7">
    <w:name w:val="toc 7"/>
    <w:basedOn w:val="Normale"/>
    <w:next w:val="Normale"/>
    <w:autoRedefine/>
    <w:semiHidden/>
    <w:pPr>
      <w:ind w:left="1320"/>
    </w:pPr>
  </w:style>
  <w:style w:type="paragraph" w:styleId="Sommario8">
    <w:name w:val="toc 8"/>
    <w:basedOn w:val="Normale"/>
    <w:next w:val="Normale"/>
    <w:autoRedefine/>
    <w:semiHidden/>
    <w:pPr>
      <w:ind w:left="1540"/>
    </w:pPr>
  </w:style>
  <w:style w:type="paragraph" w:styleId="Sommario9">
    <w:name w:val="toc 9"/>
    <w:basedOn w:val="Normale"/>
    <w:next w:val="Normale"/>
    <w:autoRedefine/>
    <w:semiHidden/>
    <w:pPr>
      <w:ind w:left="1760"/>
    </w:pPr>
  </w:style>
  <w:style w:type="character" w:customStyle="1" w:styleId="apple-converted-space">
    <w:name w:val="apple-converted-space"/>
  </w:style>
  <w:style w:type="character" w:customStyle="1" w:styleId="highlightedsearchterm">
    <w:name w:val="highlightedsearchterm"/>
  </w:style>
  <w:style w:type="character" w:styleId="Rimandocommento">
    <w:name w:val="annotation reference"/>
    <w:semiHidden/>
    <w:rPr>
      <w:sz w:val="16"/>
      <w:szCs w:val="16"/>
    </w:rPr>
  </w:style>
  <w:style w:type="paragraph" w:styleId="Testocommento">
    <w:name w:val="annotation text"/>
    <w:basedOn w:val="Normale"/>
    <w:semiHidden/>
    <w:pPr>
      <w:spacing w:before="0" w:after="0" w:line="276" w:lineRule="auto"/>
      <w:jc w:val="left"/>
    </w:pPr>
    <w:rPr>
      <w:rFonts w:ascii="Arial" w:eastAsia="Arial" w:hAnsi="Arial" w:cs="Arial"/>
      <w:color w:val="000000"/>
      <w:sz w:val="20"/>
      <w:szCs w:val="22"/>
      <w:lang w:val="en-US"/>
    </w:rPr>
  </w:style>
  <w:style w:type="character" w:customStyle="1" w:styleId="TestocommentoCarattere">
    <w:name w:val="Testo commento Carattere"/>
    <w:semiHidden/>
    <w:rPr>
      <w:rFonts w:ascii="Arial" w:eastAsia="Arial" w:hAnsi="Arial" w:cs="Arial"/>
      <w:noProof w:val="0"/>
      <w:color w:val="000000"/>
      <w:szCs w:val="22"/>
      <w:lang w:val="en-US"/>
    </w:rPr>
  </w:style>
  <w:style w:type="paragraph" w:styleId="Paragrafoelenco">
    <w:name w:val="List Paragraph"/>
    <w:basedOn w:val="Normale"/>
    <w:qFormat/>
    <w:pPr>
      <w:ind w:left="720"/>
      <w:contextualSpacing/>
    </w:pPr>
  </w:style>
  <w:style w:type="paragraph" w:styleId="Testofumetto">
    <w:name w:val="Balloon Text"/>
    <w:basedOn w:val="Normale"/>
    <w:semiHidden/>
    <w:unhideWhenUsed/>
    <w:pPr>
      <w:spacing w:before="0" w:after="0"/>
    </w:pPr>
    <w:rPr>
      <w:rFonts w:ascii="Lucida Grande" w:hAnsi="Lucida Grande"/>
      <w:sz w:val="18"/>
      <w:szCs w:val="18"/>
    </w:rPr>
  </w:style>
  <w:style w:type="character" w:customStyle="1" w:styleId="TestofumettoCarattere">
    <w:name w:val="Testo fumetto Carattere"/>
    <w:semiHidden/>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before="60" w:after="60"/>
      <w:jc w:val="both"/>
    </w:pPr>
    <w:rPr>
      <w:rFonts w:ascii="Tahoma" w:hAnsi="Tahoma"/>
      <w:sz w:val="22"/>
      <w:szCs w:val="24"/>
    </w:rPr>
  </w:style>
  <w:style w:type="paragraph" w:styleId="Titolo1">
    <w:name w:val="heading 1"/>
    <w:basedOn w:val="Normale"/>
    <w:next w:val="Normale"/>
    <w:qFormat/>
    <w:pPr>
      <w:keepNext/>
      <w:numPr>
        <w:numId w:val="4"/>
      </w:numPr>
      <w:spacing w:before="480" w:after="480"/>
      <w:jc w:val="left"/>
      <w:outlineLvl w:val="0"/>
    </w:pPr>
    <w:rPr>
      <w:b/>
      <w:kern w:val="28"/>
      <w:sz w:val="32"/>
    </w:rPr>
  </w:style>
  <w:style w:type="paragraph" w:styleId="Titolo2">
    <w:name w:val="heading 2"/>
    <w:basedOn w:val="Titolo1"/>
    <w:next w:val="Normale"/>
    <w:qFormat/>
    <w:pPr>
      <w:keepLines/>
      <w:numPr>
        <w:ilvl w:val="1"/>
      </w:numPr>
      <w:outlineLvl w:val="1"/>
    </w:pPr>
    <w:rPr>
      <w:i/>
    </w:rPr>
  </w:style>
  <w:style w:type="paragraph" w:styleId="Titolo3">
    <w:name w:val="heading 3"/>
    <w:basedOn w:val="Titolo2"/>
    <w:next w:val="Normale"/>
    <w:qFormat/>
    <w:pPr>
      <w:numPr>
        <w:ilvl w:val="2"/>
      </w:numPr>
      <w:outlineLvl w:val="2"/>
    </w:pPr>
    <w:rPr>
      <w:i w:val="0"/>
      <w:sz w:val="28"/>
    </w:rPr>
  </w:style>
  <w:style w:type="paragraph" w:styleId="Titolo4">
    <w:name w:val="heading 4"/>
    <w:basedOn w:val="Titolo3"/>
    <w:next w:val="Normale"/>
    <w:qFormat/>
    <w:pPr>
      <w:numPr>
        <w:ilvl w:val="0"/>
        <w:numId w:val="0"/>
      </w:numPr>
      <w:spacing w:before="360" w:after="360"/>
      <w:outlineLvl w:val="3"/>
    </w:pPr>
    <w:rPr>
      <w:i/>
      <w:sz w:val="26"/>
    </w:rPr>
  </w:style>
  <w:style w:type="paragraph" w:styleId="Titolo5">
    <w:name w:val="heading 5"/>
    <w:basedOn w:val="Titolo4"/>
    <w:next w:val="Normale"/>
    <w:qFormat/>
    <w:pPr>
      <w:numPr>
        <w:ilvl w:val="4"/>
        <w:numId w:val="4"/>
      </w:numPr>
      <w:spacing w:before="240"/>
      <w:outlineLvl w:val="4"/>
    </w:pPr>
    <w:rPr>
      <w:i w:val="0"/>
      <w:sz w:val="24"/>
    </w:rPr>
  </w:style>
  <w:style w:type="paragraph" w:styleId="Titolo6">
    <w:name w:val="heading 6"/>
    <w:basedOn w:val="Normale"/>
    <w:next w:val="Normale"/>
    <w:qFormat/>
    <w:pPr>
      <w:numPr>
        <w:ilvl w:val="5"/>
        <w:numId w:val="4"/>
      </w:numPr>
      <w:spacing w:before="240"/>
      <w:outlineLvl w:val="5"/>
    </w:pPr>
    <w:rPr>
      <w:rFonts w:ascii="Times New Roman" w:hAnsi="Times New Roman"/>
      <w:b/>
      <w:bCs/>
      <w:szCs w:val="22"/>
    </w:rPr>
  </w:style>
  <w:style w:type="paragraph" w:styleId="Titolo7">
    <w:name w:val="heading 7"/>
    <w:basedOn w:val="Normale"/>
    <w:next w:val="Normale"/>
    <w:qFormat/>
    <w:pPr>
      <w:numPr>
        <w:ilvl w:val="6"/>
        <w:numId w:val="4"/>
      </w:numPr>
      <w:spacing w:before="240"/>
      <w:outlineLvl w:val="6"/>
    </w:pPr>
    <w:rPr>
      <w:rFonts w:ascii="Times New Roman" w:hAnsi="Times New Roman"/>
      <w:sz w:val="24"/>
    </w:rPr>
  </w:style>
  <w:style w:type="paragraph" w:styleId="Titolo8">
    <w:name w:val="heading 8"/>
    <w:basedOn w:val="Normale"/>
    <w:next w:val="Normale"/>
    <w:qFormat/>
    <w:pPr>
      <w:numPr>
        <w:ilvl w:val="7"/>
        <w:numId w:val="4"/>
      </w:numPr>
      <w:spacing w:before="240"/>
      <w:outlineLvl w:val="7"/>
    </w:pPr>
    <w:rPr>
      <w:rFonts w:ascii="Times New Roman" w:hAnsi="Times New Roman"/>
      <w:i/>
      <w:iCs/>
      <w:sz w:val="24"/>
    </w:rPr>
  </w:style>
  <w:style w:type="paragraph" w:styleId="Titolo9">
    <w:name w:val="heading 9"/>
    <w:basedOn w:val="Normale"/>
    <w:next w:val="Normale"/>
    <w:qFormat/>
    <w:pPr>
      <w:numPr>
        <w:ilvl w:val="8"/>
        <w:numId w:val="4"/>
      </w:numPr>
      <w:spacing w:before="240"/>
      <w:outlineLvl w:val="8"/>
    </w:pPr>
    <w:rPr>
      <w:rFonts w:ascii="Arial" w:hAnsi="Arial" w:cs="Arial"/>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3">
    <w:name w:val="List Bullet 3"/>
    <w:basedOn w:val="Puntoelenco2"/>
    <w:autoRedefine/>
    <w:semiHidden/>
    <w:pPr>
      <w:numPr>
        <w:numId w:val="3"/>
      </w:numPr>
      <w:ind w:right="851"/>
    </w:pPr>
  </w:style>
  <w:style w:type="paragraph" w:styleId="Puntoelenco2">
    <w:name w:val="List Bullet 2"/>
    <w:basedOn w:val="Puntoelenco"/>
    <w:semiHidden/>
    <w:pPr>
      <w:numPr>
        <w:numId w:val="1"/>
      </w:numPr>
      <w:ind w:right="567"/>
    </w:pPr>
  </w:style>
  <w:style w:type="paragraph" w:styleId="Puntoelenco">
    <w:name w:val="List Bullet"/>
    <w:basedOn w:val="Normale"/>
    <w:semiHidden/>
    <w:pPr>
      <w:numPr>
        <w:numId w:val="2"/>
      </w:numPr>
      <w:spacing w:line="240" w:lineRule="atLeast"/>
      <w:ind w:right="284"/>
    </w:pPr>
  </w:style>
  <w:style w:type="paragraph" w:customStyle="1" w:styleId="Evidenziato">
    <w:name w:val="Evidenziato"/>
    <w:basedOn w:val="Normale"/>
    <w:rPr>
      <w:b/>
    </w:rPr>
  </w:style>
  <w:style w:type="paragraph" w:styleId="Elenco">
    <w:name w:val="List"/>
    <w:basedOn w:val="Puntoelenco"/>
    <w:semiHidden/>
    <w:pPr>
      <w:numPr>
        <w:numId w:val="10"/>
      </w:numPr>
    </w:pPr>
  </w:style>
  <w:style w:type="paragraph" w:customStyle="1" w:styleId="Sottolineato">
    <w:name w:val="Sottolineato"/>
    <w:basedOn w:val="Evidenziato"/>
    <w:rPr>
      <w:i/>
    </w:rPr>
  </w:style>
  <w:style w:type="paragraph" w:customStyle="1" w:styleId="CorsivoGrassetto">
    <w:name w:val="CorsivoGrassetto"/>
    <w:basedOn w:val="Evidenziato"/>
    <w:rPr>
      <w:i/>
    </w:rPr>
  </w:style>
  <w:style w:type="character" w:styleId="Collegamentoipertestuale">
    <w:name w:val="Hyperlink"/>
    <w:semiHidden/>
    <w:rPr>
      <w:rFonts w:ascii="Tahoma" w:hAnsi="Tahoma"/>
      <w:color w:val="0000FF"/>
      <w:sz w:val="22"/>
      <w:u w:val="single"/>
    </w:rPr>
  </w:style>
  <w:style w:type="paragraph" w:customStyle="1" w:styleId="Indentato1">
    <w:name w:val="Indentato1"/>
    <w:basedOn w:val="Normale"/>
    <w:pPr>
      <w:numPr>
        <w:numId w:val="12"/>
      </w:numPr>
    </w:pPr>
  </w:style>
  <w:style w:type="paragraph" w:styleId="Numeroelenco">
    <w:name w:val="List Number"/>
    <w:basedOn w:val="Normale"/>
    <w:semiHidden/>
    <w:pPr>
      <w:numPr>
        <w:numId w:val="5"/>
      </w:numPr>
    </w:pPr>
  </w:style>
  <w:style w:type="paragraph" w:styleId="Numeroelenco2">
    <w:name w:val="List Number 2"/>
    <w:basedOn w:val="Normale"/>
    <w:semiHidden/>
    <w:pPr>
      <w:numPr>
        <w:numId w:val="9"/>
      </w:numPr>
      <w:tabs>
        <w:tab w:val="clear" w:pos="360"/>
        <w:tab w:val="left" w:pos="641"/>
      </w:tabs>
      <w:ind w:left="998" w:hanging="357"/>
    </w:pPr>
  </w:style>
  <w:style w:type="paragraph" w:styleId="Sommario1">
    <w:name w:val="toc 1"/>
    <w:basedOn w:val="Normale"/>
    <w:next w:val="Normale"/>
    <w:semiHidden/>
    <w:pPr>
      <w:tabs>
        <w:tab w:val="right" w:leader="dot" w:pos="9639"/>
      </w:tabs>
      <w:spacing w:before="120" w:after="120"/>
      <w:jc w:val="left"/>
    </w:pPr>
    <w:rPr>
      <w:b/>
      <w:caps/>
      <w:sz w:val="20"/>
      <w:lang w:val="en-AU"/>
    </w:rPr>
  </w:style>
  <w:style w:type="paragraph" w:styleId="Sommario2">
    <w:name w:val="toc 2"/>
    <w:basedOn w:val="Normale"/>
    <w:next w:val="Normale"/>
    <w:semiHidden/>
    <w:pPr>
      <w:tabs>
        <w:tab w:val="right" w:leader="dot" w:pos="9639"/>
      </w:tabs>
      <w:spacing w:before="0" w:after="0"/>
      <w:ind w:left="240"/>
      <w:jc w:val="left"/>
    </w:pPr>
    <w:rPr>
      <w:smallCaps/>
      <w:sz w:val="20"/>
      <w:lang w:val="en-AU"/>
    </w:rPr>
  </w:style>
  <w:style w:type="paragraph" w:styleId="Sommario3">
    <w:name w:val="toc 3"/>
    <w:basedOn w:val="Normale"/>
    <w:next w:val="Normale"/>
    <w:semiHidden/>
    <w:pPr>
      <w:tabs>
        <w:tab w:val="right" w:leader="dot" w:pos="9639"/>
      </w:tabs>
      <w:spacing w:before="0" w:after="0"/>
      <w:ind w:left="480"/>
      <w:jc w:val="left"/>
    </w:pPr>
    <w:rPr>
      <w:i/>
      <w:sz w:val="20"/>
      <w:lang w:val="en-AU"/>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rPr>
  </w:style>
  <w:style w:type="paragraph" w:styleId="Didascalia">
    <w:name w:val="caption"/>
    <w:basedOn w:val="Normale"/>
    <w:next w:val="Normale"/>
    <w:qFormat/>
    <w:pPr>
      <w:spacing w:before="120" w:after="240"/>
      <w:jc w:val="center"/>
    </w:pPr>
    <w:rPr>
      <w:b/>
      <w:bCs/>
    </w:rPr>
  </w:style>
  <w:style w:type="paragraph" w:styleId="Intestazione">
    <w:name w:val="header"/>
    <w:basedOn w:val="Normale"/>
    <w:semiHidden/>
    <w:pPr>
      <w:tabs>
        <w:tab w:val="center" w:pos="4153"/>
        <w:tab w:val="right" w:pos="8306"/>
      </w:tabs>
    </w:pPr>
    <w:rPr>
      <w:lang w:val="en-AU"/>
    </w:rPr>
  </w:style>
  <w:style w:type="paragraph" w:customStyle="1" w:styleId="TitoliTabella">
    <w:name w:val="Titoli Tabella"/>
    <w:basedOn w:val="Normale"/>
    <w:pPr>
      <w:spacing w:before="0"/>
      <w:jc w:val="center"/>
    </w:pPr>
    <w:rPr>
      <w:rFonts w:cs="Wingdings"/>
      <w:b/>
      <w:bCs/>
      <w:sz w:val="18"/>
      <w:szCs w:val="18"/>
    </w:rPr>
  </w:style>
  <w:style w:type="paragraph" w:customStyle="1" w:styleId="TestoTabella">
    <w:name w:val="Testo Tabella"/>
    <w:basedOn w:val="TitoliTabella"/>
    <w:pPr>
      <w:jc w:val="left"/>
    </w:pPr>
    <w:rPr>
      <w:b w:val="0"/>
    </w:rPr>
  </w:style>
  <w:style w:type="paragraph" w:customStyle="1" w:styleId="BodyText">
    <w:name w:val="Body.Text"/>
    <w:basedOn w:val="Normale"/>
    <w:rPr>
      <w:rFonts w:ascii="Arial" w:hAnsi="Arial"/>
    </w:rPr>
  </w:style>
  <w:style w:type="paragraph" w:styleId="Corpodeltesto2">
    <w:name w:val="Body Text 2"/>
    <w:basedOn w:val="Normale"/>
    <w:semiHidden/>
    <w:rPr>
      <w:i/>
      <w:iCs/>
    </w:rPr>
  </w:style>
  <w:style w:type="character" w:customStyle="1" w:styleId="Autore">
    <w:name w:val="Autore"/>
    <w:rPr>
      <w:rFonts w:ascii="Times New Roman" w:hAnsi="Times New Roman"/>
      <w:i/>
      <w:iCs/>
      <w:sz w:val="20"/>
    </w:rPr>
  </w:style>
  <w:style w:type="character" w:customStyle="1" w:styleId="testoit1">
    <w:name w:val="testoit1"/>
    <w:rPr>
      <w:i/>
      <w:iCs/>
    </w:rPr>
  </w:style>
  <w:style w:type="paragraph" w:styleId="Rientrocorpodeltesto">
    <w:name w:val="Body Text Indent"/>
    <w:basedOn w:val="Normale"/>
    <w:semiHidden/>
    <w:pPr>
      <w:ind w:left="283"/>
    </w:pPr>
  </w:style>
  <w:style w:type="paragraph" w:styleId="Titolo">
    <w:name w:val="Title"/>
    <w:basedOn w:val="Normale"/>
    <w:qFormat/>
    <w:pPr>
      <w:jc w:val="center"/>
    </w:pPr>
    <w:rPr>
      <w:b/>
      <w:bCs/>
    </w:rPr>
  </w:style>
  <w:style w:type="character" w:styleId="Enfasigrassetto">
    <w:name w:val="Strong"/>
    <w:qFormat/>
    <w:rPr>
      <w:b/>
      <w:bCs/>
    </w:rPr>
  </w:style>
  <w:style w:type="character" w:customStyle="1" w:styleId="linkarte1">
    <w:name w:val="linkarte1"/>
    <w:rPr>
      <w:rFonts w:ascii="Arial" w:hAnsi="Arial" w:cs="Arial" w:hint="default"/>
      <w:b/>
      <w:bCs/>
      <w:i w:val="0"/>
      <w:iCs w:val="0"/>
      <w:color w:val="993300"/>
      <w:sz w:val="18"/>
      <w:szCs w:val="18"/>
    </w:rPr>
  </w:style>
  <w:style w:type="paragraph" w:styleId="Corpodeltesto">
    <w:name w:val="Body Text"/>
    <w:basedOn w:val="Normale"/>
    <w:semiHidden/>
  </w:style>
  <w:style w:type="paragraph" w:styleId="Corpodeltesto3">
    <w:name w:val="Body Text 3"/>
    <w:basedOn w:val="Normale"/>
    <w:semiHidden/>
    <w:rPr>
      <w:i/>
      <w:iCs/>
    </w:rPr>
  </w:style>
  <w:style w:type="paragraph" w:styleId="Testonormale">
    <w:name w:val="Plain Text"/>
    <w:basedOn w:val="Normale"/>
    <w:semiHidden/>
    <w:rPr>
      <w:rFonts w:ascii="Courier New" w:hAnsi="Courier New"/>
      <w:sz w:val="20"/>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pPr>
    <w:rPr>
      <w:rFonts w:ascii="Courier New" w:eastAsia="Courier New" w:hAnsi="Courier New"/>
      <w:sz w:val="20"/>
    </w:rPr>
  </w:style>
  <w:style w:type="paragraph" w:styleId="Rientrocorpodeltesto3">
    <w:name w:val="Body Text Indent 3"/>
    <w:basedOn w:val="Normale"/>
    <w:semiHidden/>
    <w:pPr>
      <w:spacing w:before="120"/>
      <w:ind w:left="354"/>
    </w:pPr>
  </w:style>
  <w:style w:type="paragraph" w:styleId="Testonotaapidipagina">
    <w:name w:val="footnote text"/>
    <w:basedOn w:val="Normale"/>
    <w:semiHidden/>
    <w:pPr>
      <w:spacing w:before="120" w:after="0"/>
    </w:pPr>
    <w:rPr>
      <w:sz w:val="20"/>
    </w:rPr>
  </w:style>
  <w:style w:type="character" w:styleId="Rimandonotaapidipagina">
    <w:name w:val="footnote reference"/>
    <w:semiHidden/>
    <w:rPr>
      <w:vertAlign w:val="superscript"/>
    </w:rPr>
  </w:style>
  <w:style w:type="character" w:styleId="Numeropagina">
    <w:name w:val="page number"/>
    <w:basedOn w:val="Caratterepredefinitoparagrafo"/>
    <w:semiHidden/>
  </w:style>
  <w:style w:type="paragraph" w:styleId="Pidipagina">
    <w:name w:val="footer"/>
    <w:basedOn w:val="Normale"/>
    <w:semiHidden/>
    <w:pPr>
      <w:tabs>
        <w:tab w:val="center" w:pos="4819"/>
        <w:tab w:val="right" w:pos="9638"/>
      </w:tabs>
    </w:pPr>
  </w:style>
  <w:style w:type="paragraph" w:customStyle="1" w:styleId="Elencoda1">
    <w:name w:val="Elenco da 1"/>
    <w:basedOn w:val="Elenco"/>
    <w:pPr>
      <w:numPr>
        <w:numId w:val="0"/>
      </w:numPr>
      <w:tabs>
        <w:tab w:val="num" w:pos="1004"/>
      </w:tabs>
      <w:ind w:left="624" w:hanging="340"/>
    </w:pPr>
  </w:style>
  <w:style w:type="paragraph" w:styleId="Mappadocumento">
    <w:name w:val="Document Map"/>
    <w:basedOn w:val="Normale"/>
    <w:semiHidden/>
    <w:pPr>
      <w:shd w:val="clear" w:color="auto" w:fill="000080"/>
    </w:pPr>
  </w:style>
  <w:style w:type="paragraph" w:styleId="Sottotitolo">
    <w:name w:val="Subtitle"/>
    <w:basedOn w:val="Normale"/>
    <w:qFormat/>
    <w:pPr>
      <w:spacing w:before="0" w:after="0"/>
    </w:pPr>
    <w:rPr>
      <w:rFonts w:ascii="Times New Roman" w:hAnsi="Times New Roman"/>
      <w:sz w:val="30"/>
    </w:rPr>
  </w:style>
  <w:style w:type="paragraph" w:styleId="Bloccoditesto">
    <w:name w:val="Block Text"/>
    <w:basedOn w:val="Normale"/>
    <w:semiHidden/>
    <w:pPr>
      <w:spacing w:before="0" w:after="0"/>
      <w:ind w:left="3261" w:right="2975"/>
      <w:jc w:val="center"/>
    </w:pPr>
    <w:rPr>
      <w:rFonts w:ascii="Times New Roman" w:hAnsi="Times New Roman"/>
      <w:sz w:val="28"/>
    </w:rPr>
  </w:style>
  <w:style w:type="paragraph" w:styleId="Indice1">
    <w:name w:val="index 1"/>
    <w:basedOn w:val="Normale"/>
    <w:next w:val="Normale"/>
    <w:autoRedefine/>
    <w:semiHidden/>
    <w:pPr>
      <w:ind w:left="220" w:hanging="220"/>
    </w:pPr>
  </w:style>
  <w:style w:type="paragraph" w:styleId="Indice2">
    <w:name w:val="index 2"/>
    <w:basedOn w:val="Normale"/>
    <w:next w:val="Normale"/>
    <w:autoRedefine/>
    <w:semiHidden/>
    <w:pPr>
      <w:ind w:left="440" w:hanging="220"/>
    </w:pPr>
  </w:style>
  <w:style w:type="paragraph" w:styleId="Indice3">
    <w:name w:val="index 3"/>
    <w:basedOn w:val="Normale"/>
    <w:next w:val="Normale"/>
    <w:autoRedefine/>
    <w:semiHidden/>
    <w:pPr>
      <w:ind w:left="660" w:hanging="220"/>
    </w:pPr>
  </w:style>
  <w:style w:type="paragraph" w:styleId="Indice4">
    <w:name w:val="index 4"/>
    <w:basedOn w:val="Normale"/>
    <w:next w:val="Normale"/>
    <w:autoRedefine/>
    <w:semiHidden/>
    <w:pPr>
      <w:ind w:left="880" w:hanging="220"/>
    </w:pPr>
  </w:style>
  <w:style w:type="paragraph" w:styleId="Indice5">
    <w:name w:val="index 5"/>
    <w:basedOn w:val="Normale"/>
    <w:next w:val="Normale"/>
    <w:autoRedefine/>
    <w:semiHidden/>
    <w:pPr>
      <w:ind w:left="1100" w:hanging="220"/>
    </w:pPr>
  </w:style>
  <w:style w:type="paragraph" w:styleId="Indice6">
    <w:name w:val="index 6"/>
    <w:basedOn w:val="Normale"/>
    <w:next w:val="Normale"/>
    <w:autoRedefine/>
    <w:semiHidden/>
    <w:pPr>
      <w:ind w:left="1320" w:hanging="220"/>
    </w:pPr>
  </w:style>
  <w:style w:type="paragraph" w:styleId="Indice7">
    <w:name w:val="index 7"/>
    <w:basedOn w:val="Normale"/>
    <w:next w:val="Normale"/>
    <w:autoRedefine/>
    <w:semiHidden/>
    <w:pPr>
      <w:ind w:left="1540" w:hanging="220"/>
    </w:pPr>
  </w:style>
  <w:style w:type="paragraph" w:styleId="Indice8">
    <w:name w:val="index 8"/>
    <w:basedOn w:val="Normale"/>
    <w:next w:val="Normale"/>
    <w:autoRedefine/>
    <w:semiHidden/>
    <w:pPr>
      <w:ind w:left="1760" w:hanging="220"/>
    </w:pPr>
  </w:style>
  <w:style w:type="paragraph" w:styleId="Indice9">
    <w:name w:val="index 9"/>
    <w:basedOn w:val="Normale"/>
    <w:next w:val="Normale"/>
    <w:autoRedefine/>
    <w:semiHidden/>
    <w:pPr>
      <w:ind w:left="1980" w:hanging="220"/>
    </w:pPr>
  </w:style>
  <w:style w:type="paragraph" w:styleId="Titoloindice">
    <w:name w:val="index heading"/>
    <w:basedOn w:val="Normale"/>
    <w:next w:val="Indice1"/>
    <w:semiHidden/>
  </w:style>
  <w:style w:type="paragraph" w:styleId="Sommario4">
    <w:name w:val="toc 4"/>
    <w:basedOn w:val="Normale"/>
    <w:next w:val="Normale"/>
    <w:autoRedefine/>
    <w:semiHidden/>
    <w:pPr>
      <w:ind w:left="660"/>
    </w:pPr>
  </w:style>
  <w:style w:type="paragraph" w:styleId="Sommario5">
    <w:name w:val="toc 5"/>
    <w:basedOn w:val="Normale"/>
    <w:next w:val="Normale"/>
    <w:autoRedefine/>
    <w:semiHidden/>
    <w:pPr>
      <w:ind w:left="880"/>
    </w:pPr>
  </w:style>
  <w:style w:type="paragraph" w:styleId="Sommario6">
    <w:name w:val="toc 6"/>
    <w:basedOn w:val="Normale"/>
    <w:next w:val="Normale"/>
    <w:autoRedefine/>
    <w:semiHidden/>
    <w:pPr>
      <w:ind w:left="1100"/>
    </w:pPr>
  </w:style>
  <w:style w:type="paragraph" w:styleId="Sommario7">
    <w:name w:val="toc 7"/>
    <w:basedOn w:val="Normale"/>
    <w:next w:val="Normale"/>
    <w:autoRedefine/>
    <w:semiHidden/>
    <w:pPr>
      <w:ind w:left="1320"/>
    </w:pPr>
  </w:style>
  <w:style w:type="paragraph" w:styleId="Sommario8">
    <w:name w:val="toc 8"/>
    <w:basedOn w:val="Normale"/>
    <w:next w:val="Normale"/>
    <w:autoRedefine/>
    <w:semiHidden/>
    <w:pPr>
      <w:ind w:left="1540"/>
    </w:pPr>
  </w:style>
  <w:style w:type="paragraph" w:styleId="Sommario9">
    <w:name w:val="toc 9"/>
    <w:basedOn w:val="Normale"/>
    <w:next w:val="Normale"/>
    <w:autoRedefine/>
    <w:semiHidden/>
    <w:pPr>
      <w:ind w:left="1760"/>
    </w:pPr>
  </w:style>
  <w:style w:type="character" w:customStyle="1" w:styleId="apple-converted-space">
    <w:name w:val="apple-converted-space"/>
  </w:style>
  <w:style w:type="character" w:customStyle="1" w:styleId="highlightedsearchterm">
    <w:name w:val="highlightedsearchterm"/>
  </w:style>
  <w:style w:type="character" w:styleId="Rimandocommento">
    <w:name w:val="annotation reference"/>
    <w:semiHidden/>
    <w:rPr>
      <w:sz w:val="16"/>
      <w:szCs w:val="16"/>
    </w:rPr>
  </w:style>
  <w:style w:type="paragraph" w:styleId="Testocommento">
    <w:name w:val="annotation text"/>
    <w:basedOn w:val="Normale"/>
    <w:semiHidden/>
    <w:pPr>
      <w:spacing w:before="0" w:after="0" w:line="276" w:lineRule="auto"/>
      <w:jc w:val="left"/>
    </w:pPr>
    <w:rPr>
      <w:rFonts w:ascii="Arial" w:eastAsia="Arial" w:hAnsi="Arial" w:cs="Arial"/>
      <w:color w:val="000000"/>
      <w:sz w:val="20"/>
      <w:szCs w:val="22"/>
      <w:lang w:val="en-US"/>
    </w:rPr>
  </w:style>
  <w:style w:type="character" w:customStyle="1" w:styleId="TestocommentoCarattere">
    <w:name w:val="Testo commento Carattere"/>
    <w:semiHidden/>
    <w:rPr>
      <w:rFonts w:ascii="Arial" w:eastAsia="Arial" w:hAnsi="Arial" w:cs="Arial"/>
      <w:noProof w:val="0"/>
      <w:color w:val="000000"/>
      <w:szCs w:val="22"/>
      <w:lang w:val="en-US"/>
    </w:rPr>
  </w:style>
  <w:style w:type="paragraph" w:styleId="Paragrafoelenco">
    <w:name w:val="List Paragraph"/>
    <w:basedOn w:val="Normale"/>
    <w:qFormat/>
    <w:pPr>
      <w:ind w:left="720"/>
      <w:contextualSpacing/>
    </w:pPr>
  </w:style>
  <w:style w:type="paragraph" w:styleId="Testofumetto">
    <w:name w:val="Balloon Text"/>
    <w:basedOn w:val="Normale"/>
    <w:semiHidden/>
    <w:unhideWhenUsed/>
    <w:pPr>
      <w:spacing w:before="0" w:after="0"/>
    </w:pPr>
    <w:rPr>
      <w:rFonts w:ascii="Lucida Grande" w:hAnsi="Lucida Grande"/>
      <w:sz w:val="18"/>
      <w:szCs w:val="18"/>
    </w:rPr>
  </w:style>
  <w:style w:type="character" w:customStyle="1" w:styleId="TestofumettoCarattere">
    <w:name w:val="Testo fumetto Carattere"/>
    <w:semiHidden/>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image" Target="media/image2.wmf"/><Relationship Id="rId1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a\Dati%20applicazioni\Microsoft\Modelli\Distret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Settings\luca\Dati applicazioni\Microsoft\Modelli\Distretto.dot</Template>
  <TotalTime>6</TotalTime>
  <Pages>18</Pages>
  <Words>5510</Words>
  <Characters>31411</Characters>
  <Application>Microsoft Macintosh Word</Application>
  <DocSecurity>0</DocSecurity>
  <Lines>261</Lines>
  <Paragraphs>73</Paragraphs>
  <ScaleCrop>false</ScaleCrop>
  <HeadingPairs>
    <vt:vector size="4" baseType="variant">
      <vt:variant>
        <vt:lpstr>Titolo</vt:lpstr>
      </vt:variant>
      <vt:variant>
        <vt:i4>1</vt:i4>
      </vt:variant>
      <vt:variant>
        <vt:lpstr>Headings</vt:lpstr>
      </vt:variant>
      <vt:variant>
        <vt:i4>17</vt:i4>
      </vt:variant>
    </vt:vector>
  </HeadingPairs>
  <TitlesOfParts>
    <vt:vector size="18" baseType="lpstr">
      <vt:lpstr>INDICE</vt:lpstr>
      <vt:lpstr>Contenuti e benefici attesi per i cittadini</vt:lpstr>
      <vt:lpstr/>
      <vt:lpstr>Obiettivi tattici di breve periodo</vt:lpstr>
      <vt:lpstr/>
      <vt:lpstr>Obiettivi strategici di medio-lungo periodo</vt:lpstr>
      <vt:lpstr>    Scenario esterno</vt:lpstr>
      <vt:lpstr>Profilo socio economico e culturale</vt:lpstr>
      <vt:lpstr/>
      <vt:lpstr>Presenza di tecnologie ICT ed accesso ad Internet</vt:lpstr>
      <vt:lpstr>    Scenario interno</vt:lpstr>
      <vt:lpstr>    Swot analysis</vt:lpstr>
      <vt:lpstr>    Analisi del contesto comunicativo</vt:lpstr>
      <vt:lpstr>    Analisi del contesto relazionale: i pubblici di riferimento</vt:lpstr>
      <vt:lpstr>Obiettivi – Mission, Vision e Valori</vt:lpstr>
      <vt:lpstr>    MISSION</vt:lpstr>
      <vt:lpstr>    Obiettivi di comunicazione</vt:lpstr>
      <vt:lpstr>La strategia di comunicazione: stili e messaggi</vt:lpstr>
    </vt:vector>
  </TitlesOfParts>
  <Company>ASTER S. Cons. a r.l.</Company>
  <LinksUpToDate>false</LinksUpToDate>
  <CharactersWithSpaces>36848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dc:title>
  <dc:subject/>
  <dc:creator>RER</dc:creator>
  <cp:keywords/>
  <dc:description/>
  <cp:lastModifiedBy>Marcello Crosara</cp:lastModifiedBy>
  <cp:revision>4</cp:revision>
  <cp:lastPrinted>2012-05-16T12:06:00Z</cp:lastPrinted>
  <dcterms:created xsi:type="dcterms:W3CDTF">2012-05-23T08:36:00Z</dcterms:created>
  <dcterms:modified xsi:type="dcterms:W3CDTF">2013-01-15T14:13:00Z</dcterms:modified>
</cp:coreProperties>
</file>